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8"/>
        <w:spacing w:before="120" w:beforeAutospacing="0" w:after="120" w:afterAutospacing="0" w:line="360" w:lineRule="auto"/>
        <w:rPr>
          <w:color w:val="000000" w:themeColor="text1"/>
        </w:rPr>
      </w:pPr>
      <w:r>
        <w:rPr>
          <w:color w:val="000000" w:themeColor="text1"/>
        </w:rPr>
        <w:t xml:space="preserve"> </w:t>
      </w:r>
      <w:r/>
    </w:p>
    <w:p>
      <w:pPr>
        <w:pStyle w:val="708"/>
        <w:ind w:firstLine="422"/>
        <w:jc w:val="center"/>
        <w:spacing w:before="120" w:beforeAutospacing="0" w:after="120" w:afterAutospacing="0" w:line="360" w:lineRule="auto"/>
        <w:rPr>
          <w:color w:val="000000" w:themeColor="text1"/>
        </w:rPr>
      </w:pPr>
      <w:r>
        <w:rPr>
          <w:rFonts w:ascii="Arial" w:hAnsi="Arial" w:cs="Arial"/>
          <w:b/>
          <w:color w:val="000000" w:themeColor="text1"/>
          <w:sz w:val="84"/>
          <w:szCs w:val="84"/>
        </w:rPr>
        <w:t xml:space="preserve">招</w:t>
      </w:r>
      <w:r>
        <w:rPr>
          <w:rFonts w:ascii="Arial" w:hAnsi="Arial" w:cs="Arial"/>
          <w:b/>
          <w:color w:val="000000" w:themeColor="text1"/>
          <w:sz w:val="84"/>
          <w:szCs w:val="84"/>
        </w:rPr>
        <w:t xml:space="preserve"> </w:t>
      </w:r>
      <w:r>
        <w:rPr>
          <w:rFonts w:ascii="Arial" w:hAnsi="Arial" w:cs="Arial"/>
          <w:b/>
          <w:color w:val="000000" w:themeColor="text1"/>
          <w:sz w:val="84"/>
          <w:szCs w:val="84"/>
        </w:rPr>
        <w:t xml:space="preserve">标</w:t>
      </w:r>
      <w:r>
        <w:rPr>
          <w:rFonts w:ascii="Arial" w:hAnsi="Arial" w:cs="Arial"/>
          <w:b/>
          <w:color w:val="000000" w:themeColor="text1"/>
          <w:sz w:val="84"/>
          <w:szCs w:val="84"/>
        </w:rPr>
        <w:t xml:space="preserve"> </w:t>
      </w:r>
      <w:r>
        <w:rPr>
          <w:rFonts w:ascii="Arial" w:hAnsi="Arial" w:cs="Arial"/>
          <w:b/>
          <w:color w:val="000000" w:themeColor="text1"/>
          <w:sz w:val="84"/>
          <w:szCs w:val="84"/>
        </w:rPr>
        <w:t xml:space="preserve">文</w:t>
      </w:r>
      <w:r>
        <w:rPr>
          <w:rFonts w:ascii="Arial" w:hAnsi="Arial" w:cs="Arial"/>
          <w:b/>
          <w:color w:val="000000" w:themeColor="text1"/>
          <w:sz w:val="84"/>
          <w:szCs w:val="84"/>
        </w:rPr>
        <w:t xml:space="preserve"> </w:t>
      </w:r>
      <w:r>
        <w:rPr>
          <w:rFonts w:ascii="Arial" w:hAnsi="Arial" w:cs="Arial"/>
          <w:b/>
          <w:color w:val="000000" w:themeColor="text1"/>
          <w:sz w:val="84"/>
          <w:szCs w:val="84"/>
        </w:rPr>
        <w:t xml:space="preserve">件</w:t>
      </w:r>
      <w:r/>
    </w:p>
    <w:p>
      <w:pPr>
        <w:pStyle w:val="708"/>
        <w:ind w:firstLine="643"/>
        <w:spacing w:before="120" w:beforeAutospacing="0" w:after="120" w:afterAutospacing="0" w:line="360" w:lineRule="auto"/>
        <w:rPr>
          <w:rFonts w:ascii="Arial" w:hAnsi="Arial" w:cs="Arial"/>
          <w:b/>
          <w:color w:val="000000" w:themeColor="text1"/>
          <w:sz w:val="32"/>
          <w:szCs w:val="32"/>
        </w:rPr>
      </w:pPr>
      <w:r>
        <w:rPr>
          <w:rFonts w:ascii="Arial" w:hAnsi="Arial" w:cs="Arial"/>
          <w:b/>
          <w:color w:val="000000" w:themeColor="text1"/>
          <w:sz w:val="32"/>
          <w:szCs w:val="32"/>
        </w:rPr>
      </w:r>
      <w:r/>
    </w:p>
    <w:p>
      <w:pPr>
        <w:pStyle w:val="708"/>
        <w:ind w:firstLine="643"/>
        <w:spacing w:before="120" w:beforeAutospacing="0" w:after="120" w:afterAutospacing="0" w:line="360" w:lineRule="auto"/>
        <w:rPr>
          <w:rFonts w:asciiTheme="minorEastAsia" w:hAnsiTheme="minorEastAsia" w:cstheme="minorEastAsia"/>
          <w:b/>
          <w:color w:val="000000" w:themeColor="text1"/>
          <w:sz w:val="32"/>
          <w:szCs w:val="32"/>
        </w:rPr>
      </w:pPr>
      <w:r>
        <w:rPr>
          <w:rFonts w:hint="eastAsia" w:asciiTheme="minorEastAsia" w:hAnsiTheme="minorEastAsia" w:cstheme="minorEastAsia"/>
          <w:b/>
          <w:color w:val="000000" w:themeColor="text1"/>
          <w:sz w:val="32"/>
          <w:szCs w:val="32"/>
        </w:rPr>
        <w:t xml:space="preserve">项目名称：盐城亭湖新区实验小学可升降午休课桌椅采购项目</w:t>
      </w:r>
      <w:r/>
    </w:p>
    <w:p>
      <w:pPr>
        <w:pStyle w:val="708"/>
        <w:ind w:firstLine="643"/>
        <w:spacing w:before="120" w:beforeAutospacing="0" w:after="120" w:afterAutospacing="0" w:line="360" w:lineRule="auto"/>
        <w:rPr>
          <w:rFonts w:asciiTheme="minorEastAsia" w:hAnsiTheme="minorEastAsia" w:cstheme="minorEastAsia"/>
          <w:b/>
          <w:color w:val="000000" w:themeColor="text1"/>
          <w:sz w:val="32"/>
          <w:szCs w:val="32"/>
        </w:rPr>
      </w:pPr>
      <w:r>
        <w:rPr>
          <w:rFonts w:asciiTheme="minorEastAsia" w:hAnsiTheme="minorEastAsia" w:cstheme="minorEastAsia"/>
          <w:b/>
          <w:color w:val="000000" w:themeColor="text1"/>
          <w:sz w:val="32"/>
          <w:szCs w:val="32"/>
        </w:rPr>
      </w:r>
      <w:r/>
    </w:p>
    <w:p>
      <w:pPr>
        <w:pStyle w:val="708"/>
        <w:ind w:firstLine="643"/>
        <w:spacing w:before="120" w:beforeAutospacing="0" w:after="120" w:afterAutospacing="0" w:line="360" w:lineRule="auto"/>
        <w:rPr>
          <w:rFonts w:asciiTheme="minorEastAsia" w:hAnsiTheme="minorEastAsia" w:cstheme="minorEastAsia"/>
          <w:color w:val="000000" w:themeColor="text1"/>
        </w:rPr>
      </w:pPr>
      <w:r>
        <w:rPr>
          <w:rFonts w:hint="eastAsia" w:asciiTheme="minorEastAsia" w:hAnsiTheme="minorEastAsia" w:cstheme="minorEastAsia"/>
          <w:b/>
          <w:color w:val="000000" w:themeColor="text1"/>
          <w:sz w:val="32"/>
          <w:szCs w:val="32"/>
        </w:rPr>
        <w:t xml:space="preserve">项目编号：JSZC-320902-JZCG-G2025-0057  </w:t>
      </w:r>
      <w:r>
        <w:rPr>
          <w:rFonts w:hint="eastAsia" w:asciiTheme="minorEastAsia" w:hAnsiTheme="minorEastAsia" w:cstheme="minorEastAsia"/>
          <w:b/>
          <w:bCs/>
          <w:color w:val="000000" w:themeColor="text1"/>
          <w:sz w:val="32"/>
          <w:szCs w:val="32"/>
        </w:rPr>
        <w:t xml:space="preserve">    </w:t>
      </w:r>
      <w:r/>
    </w:p>
    <w:p>
      <w:pPr>
        <w:pStyle w:val="708"/>
        <w:spacing w:beforeAutospacing="0" w:afterAutospacing="0" w:line="360" w:lineRule="auto"/>
        <w:rPr>
          <w:rFonts w:asciiTheme="minorEastAsia" w:hAnsiTheme="minorEastAsia" w:cstheme="minorEastAsia"/>
          <w:color w:val="000000" w:themeColor="text1"/>
        </w:rPr>
      </w:pPr>
      <w:r>
        <w:rPr>
          <w:rFonts w:hint="eastAsia" w:asciiTheme="minorEastAsia" w:hAnsiTheme="minorEastAsia" w:cstheme="minorEastAsia"/>
          <w:color w:val="000000" w:themeColor="text1"/>
        </w:rPr>
        <w:t xml:space="preserve"> </w:t>
      </w:r>
      <w:r/>
    </w:p>
    <w:p>
      <w:pPr>
        <w:pStyle w:val="708"/>
        <w:spacing w:beforeAutospacing="0" w:afterAutospacing="0" w:line="360" w:lineRule="auto"/>
        <w:rPr>
          <w:rFonts w:asciiTheme="minorEastAsia" w:hAnsiTheme="minorEastAsia" w:cstheme="minorEastAsia"/>
          <w:color w:val="000000" w:themeColor="text1"/>
        </w:rPr>
      </w:pPr>
      <w:r>
        <w:rPr>
          <w:rFonts w:hint="eastAsia" w:asciiTheme="minorEastAsia" w:hAnsiTheme="minorEastAsia" w:cstheme="minorEastAsia"/>
          <w:color w:val="000000" w:themeColor="text1"/>
        </w:rPr>
        <w:t xml:space="preserve"> </w:t>
      </w:r>
      <w:r/>
    </w:p>
    <w:p>
      <w:pPr>
        <w:pStyle w:val="708"/>
        <w:spacing w:beforeAutospacing="0" w:afterAutospacing="0" w:line="360" w:lineRule="auto"/>
        <w:rPr>
          <w:rFonts w:asciiTheme="minorEastAsia" w:hAnsiTheme="minorEastAsia" w:cstheme="minorEastAsia"/>
          <w:color w:val="000000" w:themeColor="text1"/>
        </w:rPr>
      </w:pPr>
      <w:r>
        <w:rPr>
          <w:rFonts w:hint="eastAsia" w:asciiTheme="minorEastAsia" w:hAnsiTheme="minorEastAsia" w:cstheme="minorEastAsia"/>
          <w:color w:val="000000" w:themeColor="text1"/>
        </w:rPr>
        <w:t xml:space="preserve"> </w:t>
      </w:r>
      <w:r/>
    </w:p>
    <w:p>
      <w:pPr>
        <w:pStyle w:val="708"/>
        <w:spacing w:beforeAutospacing="0" w:afterAutospacing="0" w:line="360" w:lineRule="auto"/>
        <w:rPr>
          <w:rFonts w:asciiTheme="minorEastAsia" w:hAnsiTheme="minorEastAsia" w:cstheme="minorEastAsia"/>
          <w:color w:val="000000" w:themeColor="text1"/>
        </w:rPr>
      </w:pPr>
      <w:r>
        <w:rPr>
          <w:rFonts w:hint="eastAsia" w:asciiTheme="minorEastAsia" w:hAnsiTheme="minorEastAsia" w:cstheme="minorEastAsia"/>
          <w:color w:val="000000" w:themeColor="text1"/>
        </w:rPr>
        <w:t xml:space="preserve"> </w:t>
      </w:r>
      <w:r/>
    </w:p>
    <w:p>
      <w:pPr>
        <w:pStyle w:val="708"/>
        <w:spacing w:beforeAutospacing="0" w:afterAutospacing="0" w:line="360" w:lineRule="auto"/>
        <w:rPr>
          <w:rFonts w:asciiTheme="minorEastAsia" w:hAnsiTheme="minorEastAsia" w:cstheme="minorEastAsia"/>
          <w:color w:val="000000" w:themeColor="text1"/>
        </w:rPr>
      </w:pPr>
      <w:r>
        <w:rPr>
          <w:rFonts w:hint="eastAsia" w:asciiTheme="minorEastAsia" w:hAnsiTheme="minorEastAsia" w:cstheme="minorEastAsia"/>
          <w:color w:val="000000" w:themeColor="text1"/>
        </w:rPr>
        <w:t xml:space="preserve"> </w:t>
      </w:r>
      <w:r/>
    </w:p>
    <w:p>
      <w:pPr>
        <w:pStyle w:val="708"/>
        <w:spacing w:beforeAutospacing="0" w:afterAutospacing="0" w:line="360" w:lineRule="auto"/>
        <w:rPr>
          <w:rFonts w:asciiTheme="minorEastAsia" w:hAnsiTheme="minorEastAsia" w:cstheme="minorEastAsia"/>
          <w:color w:val="000000" w:themeColor="text1"/>
        </w:rPr>
      </w:pPr>
      <w:r>
        <w:rPr>
          <w:rFonts w:hint="eastAsia" w:asciiTheme="minorEastAsia" w:hAnsiTheme="minorEastAsia" w:cstheme="minorEastAsia"/>
          <w:color w:val="000000" w:themeColor="text1"/>
        </w:rPr>
        <w:t xml:space="preserve"> </w:t>
      </w:r>
      <w:r/>
    </w:p>
    <w:p>
      <w:pPr>
        <w:pStyle w:val="708"/>
        <w:spacing w:beforeAutospacing="0" w:afterAutospacing="0" w:line="360" w:lineRule="auto"/>
        <w:rPr>
          <w:rFonts w:asciiTheme="minorEastAsia" w:hAnsiTheme="minorEastAsia" w:cstheme="minorEastAsia"/>
          <w:color w:val="000000" w:themeColor="text1"/>
        </w:rPr>
      </w:pPr>
      <w:r>
        <w:rPr>
          <w:rFonts w:asciiTheme="minorEastAsia" w:hAnsiTheme="minorEastAsia" w:cstheme="minorEastAsia"/>
          <w:color w:val="000000" w:themeColor="text1"/>
        </w:rPr>
      </w:r>
      <w:r/>
    </w:p>
    <w:p>
      <w:pPr>
        <w:pStyle w:val="708"/>
        <w:spacing w:beforeAutospacing="0" w:afterAutospacing="0" w:line="360" w:lineRule="auto"/>
        <w:rPr>
          <w:rFonts w:asciiTheme="minorEastAsia" w:hAnsiTheme="minorEastAsia" w:cstheme="minorEastAsia"/>
          <w:color w:val="000000" w:themeColor="text1"/>
        </w:rPr>
      </w:pPr>
      <w:r>
        <w:rPr>
          <w:rFonts w:asciiTheme="minorEastAsia" w:hAnsiTheme="minorEastAsia" w:cstheme="minorEastAsia"/>
          <w:color w:val="000000" w:themeColor="text1"/>
        </w:rPr>
      </w:r>
      <w:r/>
    </w:p>
    <w:p>
      <w:pPr>
        <w:pStyle w:val="708"/>
        <w:spacing w:beforeAutospacing="0" w:afterAutospacing="0" w:line="360" w:lineRule="auto"/>
        <w:rPr>
          <w:rFonts w:asciiTheme="minorEastAsia" w:hAnsiTheme="minorEastAsia" w:cstheme="minorEastAsia"/>
          <w:color w:val="000000" w:themeColor="text1"/>
        </w:rPr>
      </w:pPr>
      <w:r>
        <w:rPr>
          <w:rFonts w:asciiTheme="minorEastAsia" w:hAnsiTheme="minorEastAsia" w:cstheme="minorEastAsia"/>
          <w:color w:val="000000" w:themeColor="text1"/>
        </w:rPr>
      </w:r>
      <w:r/>
    </w:p>
    <w:p>
      <w:pPr>
        <w:pStyle w:val="708"/>
        <w:spacing w:beforeAutospacing="0" w:afterAutospacing="0" w:line="360" w:lineRule="auto"/>
        <w:rPr>
          <w:rFonts w:asciiTheme="minorEastAsia" w:hAnsiTheme="minorEastAsia" w:cstheme="minorEastAsia"/>
          <w:color w:val="000000" w:themeColor="text1"/>
        </w:rPr>
      </w:pPr>
      <w:r>
        <w:rPr>
          <w:rFonts w:asciiTheme="minorEastAsia" w:hAnsiTheme="minorEastAsia" w:cstheme="minorEastAsia"/>
          <w:color w:val="000000" w:themeColor="text1"/>
        </w:rPr>
      </w:r>
      <w:r/>
    </w:p>
    <w:p>
      <w:pPr>
        <w:pStyle w:val="708"/>
        <w:spacing w:beforeAutospacing="0" w:afterAutospacing="0" w:line="360" w:lineRule="auto"/>
        <w:rPr>
          <w:rFonts w:hint="eastAsia" w:asciiTheme="minorEastAsia" w:hAnsiTheme="minorEastAsia" w:cstheme="minorEastAsia"/>
          <w:color w:val="000000" w:themeColor="text1"/>
          <w:highlight w:val="none"/>
        </w:rPr>
      </w:pPr>
      <w:r>
        <w:rPr>
          <w:rFonts w:hint="eastAsia" w:asciiTheme="minorEastAsia" w:hAnsiTheme="minorEastAsia" w:cstheme="minorEastAsia"/>
          <w:color w:val="000000" w:themeColor="text1"/>
        </w:rPr>
        <w:t xml:space="preserve">  </w:t>
      </w:r>
      <w:r/>
    </w:p>
    <w:p>
      <w:pPr>
        <w:pStyle w:val="708"/>
        <w:spacing w:beforeAutospacing="0" w:afterAutospacing="0" w:line="360" w:lineRule="auto"/>
        <w:rPr>
          <w:rFonts w:asciiTheme="minorEastAsia" w:hAnsiTheme="minorEastAsia" w:cstheme="minorEastAsia"/>
          <w:color w:val="000000" w:themeColor="text1"/>
        </w:rPr>
      </w:pPr>
      <w:r>
        <w:rPr>
          <w:rFonts w:hint="eastAsia" w:asciiTheme="minorEastAsia" w:hAnsiTheme="minorEastAsia" w:cstheme="minorEastAsia"/>
          <w:color w:val="000000" w:themeColor="text1"/>
          <w:highlight w:val="none"/>
        </w:rPr>
      </w:r>
      <w:r>
        <w:rPr>
          <w:rFonts w:hint="eastAsia" w:asciiTheme="minorEastAsia" w:hAnsiTheme="minorEastAsia" w:cstheme="minorEastAsia"/>
          <w:color w:val="000000" w:themeColor="text1"/>
          <w:highlight w:val="none"/>
        </w:rPr>
      </w:r>
    </w:p>
    <w:p>
      <w:pPr>
        <w:rPr>
          <w:rFonts w:asciiTheme="minorEastAsia" w:hAnsiTheme="minorEastAsia" w:cstheme="minorEastAsia"/>
          <w:b/>
          <w:color w:val="000000" w:themeColor="text1"/>
          <w:sz w:val="32"/>
          <w:szCs w:val="32"/>
        </w:rPr>
      </w:pPr>
      <w:r>
        <w:rPr>
          <w:rFonts w:hint="eastAsia" w:asciiTheme="minorEastAsia" w:hAnsiTheme="minorEastAsia" w:cstheme="minorEastAsia"/>
          <w:b/>
          <w:color w:val="000000" w:themeColor="text1"/>
          <w:sz w:val="32"/>
          <w:szCs w:val="32"/>
        </w:rPr>
        <w:t xml:space="preserve">             采购单位：盐城亭湖新区实验小学</w:t>
      </w:r>
      <w:r/>
    </w:p>
    <w:p>
      <w:pPr>
        <w:pStyle w:val="708"/>
        <w:ind w:firstLine="1767"/>
        <w:jc w:val="center"/>
        <w:spacing w:before="120" w:beforeAutospacing="0" w:after="120" w:afterAutospacing="0" w:line="360" w:lineRule="auto"/>
        <w:rPr>
          <w:rFonts w:asciiTheme="minorEastAsia" w:hAnsiTheme="minorEastAsia" w:cstheme="minorEastAsia"/>
          <w:b/>
          <w:bCs/>
          <w:color w:val="000000" w:themeColor="text1"/>
          <w:sz w:val="32"/>
          <w:szCs w:val="32"/>
        </w:rPr>
      </w:pPr>
      <w:r>
        <w:rPr>
          <w:rFonts w:asciiTheme="minorEastAsia" w:hAnsiTheme="minorEastAsia" w:cstheme="minorEastAsia"/>
          <w:b/>
          <w:bCs/>
          <w:color w:val="000000" w:themeColor="text1"/>
          <w:sz w:val="32"/>
          <w:szCs w:val="32"/>
        </w:rPr>
      </w:r>
      <w:r/>
    </w:p>
    <w:p>
      <w:pPr>
        <w:pStyle w:val="708"/>
        <w:jc w:val="center"/>
        <w:spacing w:before="120" w:beforeAutospacing="0" w:after="120" w:afterAutospacing="0" w:line="360" w:lineRule="auto"/>
        <w:rPr>
          <w:rFonts w:asciiTheme="minorEastAsia" w:hAnsiTheme="minorEastAsia" w:cstheme="minorEastAsia"/>
          <w:b/>
          <w:bCs/>
          <w:color w:val="000000" w:themeColor="text1"/>
          <w:sz w:val="32"/>
          <w:szCs w:val="32"/>
        </w:rPr>
      </w:pPr>
      <w:r>
        <w:rPr>
          <w:rFonts w:hint="eastAsia" w:asciiTheme="minorEastAsia" w:hAnsiTheme="minorEastAsia" w:cstheme="minorEastAsia"/>
          <w:b/>
          <w:color w:val="000000" w:themeColor="text1"/>
          <w:sz w:val="32"/>
          <w:szCs w:val="32"/>
        </w:rPr>
        <w:t xml:space="preserve"> 2025年9月</w:t>
      </w:r>
      <w:r/>
    </w:p>
    <w:p>
      <w:pPr>
        <w:pStyle w:val="708"/>
        <w:spacing w:before="120" w:beforeAutospacing="0" w:after="120" w:afterAutospacing="0" w:line="360" w:lineRule="auto"/>
        <w:rPr>
          <w:color w:val="000000" w:themeColor="text1"/>
        </w:rPr>
      </w:pPr>
      <w:r>
        <w:rPr>
          <w:rFonts w:ascii="Arial" w:hAnsi="Arial" w:cs="Arial"/>
          <w:color w:val="000000" w:themeColor="text1"/>
        </w:rPr>
        <w:t xml:space="preserve">                        </w:t>
      </w:r>
      <w:r/>
    </w:p>
    <w:p>
      <w:pPr>
        <w:pStyle w:val="708"/>
        <w:jc w:val="center"/>
        <w:spacing w:before="120" w:beforeAutospacing="0" w:after="120" w:afterAutospacing="0" w:line="360" w:lineRule="auto"/>
        <w:rPr>
          <w:color w:val="000000" w:themeColor="text1"/>
        </w:rPr>
      </w:pPr>
      <w:r>
        <w:rPr>
          <w:color w:val="000000" w:themeColor="text1"/>
        </w:rPr>
        <w:t xml:space="preserve"> </w:t>
      </w:r>
      <w:r/>
    </w:p>
    <w:p>
      <w:pPr>
        <w:pStyle w:val="708"/>
        <w:ind w:firstLine="105"/>
        <w:jc w:val="center"/>
        <w:spacing w:beforeAutospacing="0" w:afterAutospacing="0" w:line="480" w:lineRule="auto"/>
        <w:rPr>
          <w:rFonts w:ascii="Times New Roman" w:hAnsi="Times New Roman"/>
          <w:color w:val="000000" w:themeColor="text1"/>
          <w:sz w:val="21"/>
          <w:szCs w:val="21"/>
        </w:rPr>
      </w:pPr>
      <w:r>
        <w:rPr>
          <w:rFonts w:ascii="Times New Roman" w:hAnsi="Times New Roman"/>
          <w:color w:val="000000" w:themeColor="text1"/>
          <w:sz w:val="21"/>
          <w:szCs w:val="21"/>
        </w:rPr>
      </w:r>
      <w:r/>
    </w:p>
    <w:p>
      <w:pPr>
        <w:pStyle w:val="708"/>
        <w:jc w:val="center"/>
        <w:spacing w:beforeAutospacing="0" w:afterAutospacing="0" w:line="480" w:lineRule="auto"/>
        <w:rPr>
          <w:color w:val="000000" w:themeColor="text1"/>
        </w:rPr>
      </w:pPr>
      <w:r>
        <w:rPr>
          <w:color w:val="000000" w:themeColor="text1"/>
        </w:rPr>
        <w:br w:type="page" w:clear="all"/>
      </w:r>
      <w:r>
        <w:rPr>
          <w:rFonts w:ascii="Times New Roman" w:hAnsi="Times New Roman"/>
          <w:color w:val="000000" w:themeColor="text1"/>
          <w:sz w:val="21"/>
          <w:szCs w:val="21"/>
        </w:rPr>
        <w:t xml:space="preserve"> </w:t>
      </w:r>
      <w:bookmarkStart w:id="0" w:name="_Toc16938516"/>
      <w:r/>
      <w:bookmarkStart w:id="1" w:name="_Toc120614210"/>
      <w:r/>
      <w:bookmarkStart w:id="2" w:name="_Toc20823272"/>
      <w:r/>
      <w:bookmarkStart w:id="3" w:name="_Toc513029200"/>
      <w:r/>
      <w:bookmarkStart w:id="4" w:name="_Toc479757206"/>
      <w:r/>
      <w:bookmarkStart w:id="5" w:name="_Toc523127445"/>
      <w:r>
        <w:rPr>
          <w:rFonts w:ascii="黑体" w:hAnsi="宋体" w:eastAsia="黑体" w:cs="黑体"/>
          <w:b/>
          <w:color w:val="000000" w:themeColor="text1"/>
          <w:sz w:val="44"/>
          <w:szCs w:val="44"/>
        </w:rPr>
        <w:t xml:space="preserve">总</w:t>
      </w:r>
      <w:r>
        <w:rPr>
          <w:rFonts w:ascii="黑体" w:hAnsi="宋体" w:eastAsia="黑体" w:cs="黑体"/>
          <w:b/>
          <w:color w:val="000000" w:themeColor="text1"/>
          <w:sz w:val="44"/>
          <w:szCs w:val="44"/>
        </w:rPr>
        <w:t xml:space="preserve"> </w:t>
      </w:r>
      <w:r>
        <w:rPr>
          <w:rFonts w:ascii="黑体" w:hAnsi="宋体" w:eastAsia="黑体" w:cs="黑体"/>
          <w:b/>
          <w:color w:val="000000" w:themeColor="text1"/>
          <w:sz w:val="44"/>
          <w:szCs w:val="44"/>
        </w:rPr>
        <w:t xml:space="preserve"> 目</w:t>
      </w:r>
      <w:r>
        <w:rPr>
          <w:rFonts w:ascii="黑体" w:hAnsi="宋体" w:eastAsia="黑体" w:cs="黑体"/>
          <w:b/>
          <w:color w:val="000000" w:themeColor="text1"/>
          <w:sz w:val="44"/>
          <w:szCs w:val="44"/>
        </w:rPr>
        <w:t xml:space="preserve"> </w:t>
      </w:r>
      <w:r>
        <w:rPr>
          <w:rFonts w:ascii="黑体" w:hAnsi="宋体" w:eastAsia="黑体" w:cs="黑体"/>
          <w:b/>
          <w:color w:val="000000" w:themeColor="text1"/>
          <w:sz w:val="44"/>
          <w:szCs w:val="44"/>
        </w:rPr>
        <w:t xml:space="preserve"> 录</w:t>
      </w:r>
      <w:bookmarkEnd w:id="0"/>
      <w:r/>
      <w:bookmarkEnd w:id="1"/>
      <w:r/>
      <w:bookmarkEnd w:id="2"/>
      <w:r/>
      <w:bookmarkEnd w:id="3"/>
      <w:r/>
      <w:bookmarkEnd w:id="4"/>
      <w:r/>
      <w:bookmarkEnd w:id="5"/>
      <w:r/>
      <w:r/>
    </w:p>
    <w:p>
      <w:pPr>
        <w:pStyle w:val="708"/>
        <w:jc w:val="both"/>
        <w:spacing w:beforeAutospacing="0" w:afterAutospacing="0" w:line="480" w:lineRule="auto"/>
        <w:rPr>
          <w:color w:val="000000" w:themeColor="text1"/>
        </w:rPr>
      </w:pPr>
      <w:r>
        <w:rPr>
          <w:color w:val="000000" w:themeColor="text1"/>
        </w:rPr>
        <w:t xml:space="preserve"> </w:t>
      </w:r>
      <w:r/>
    </w:p>
    <w:p>
      <w:pPr>
        <w:pStyle w:val="708"/>
        <w:ind w:firstLine="720"/>
        <w:jc w:val="both"/>
        <w:spacing w:beforeAutospacing="0" w:afterAutospacing="0" w:line="480" w:lineRule="auto"/>
        <w:tabs>
          <w:tab w:val="left" w:pos="1441" w:leader="none"/>
        </w:tabs>
        <w:rPr>
          <w:rFonts w:ascii="黑体" w:hAnsi="宋体" w:eastAsia="黑体" w:cs="黑体"/>
          <w:color w:val="000000" w:themeColor="text1"/>
          <w:sz w:val="36"/>
          <w:szCs w:val="36"/>
        </w:rPr>
      </w:pPr>
      <w:r>
        <w:rPr>
          <w:rFonts w:hint="eastAsia" w:ascii="黑体" w:hAnsi="宋体" w:eastAsia="黑体" w:cs="黑体"/>
          <w:color w:val="000000" w:themeColor="text1"/>
          <w:sz w:val="36"/>
          <w:szCs w:val="36"/>
        </w:rPr>
        <w:t xml:space="preserve">第一章  招标公告……………………………………3 </w:t>
      </w:r>
      <w:r/>
    </w:p>
    <w:p>
      <w:pPr>
        <w:pStyle w:val="708"/>
        <w:ind w:firstLine="720"/>
        <w:jc w:val="both"/>
        <w:spacing w:beforeAutospacing="0" w:afterAutospacing="0" w:line="480" w:lineRule="auto"/>
        <w:tabs>
          <w:tab w:val="left" w:pos="1441" w:leader="none"/>
        </w:tabs>
        <w:rPr>
          <w:rFonts w:ascii="黑体" w:hAnsi="宋体" w:eastAsia="黑体" w:cs="黑体"/>
          <w:color w:val="000000" w:themeColor="text1"/>
          <w:sz w:val="36"/>
          <w:szCs w:val="36"/>
        </w:rPr>
      </w:pPr>
      <w:r>
        <w:rPr>
          <w:rFonts w:hint="eastAsia" w:ascii="黑体" w:hAnsi="宋体" w:eastAsia="黑体" w:cs="黑体"/>
          <w:color w:val="000000" w:themeColor="text1"/>
          <w:sz w:val="36"/>
          <w:szCs w:val="36"/>
        </w:rPr>
        <w:t xml:space="preserve">第二章  投标人须知…………………………………7</w:t>
      </w:r>
      <w:r>
        <w:rPr>
          <w:rFonts w:hint="eastAsia" w:ascii="黑体" w:hAnsi="宋体" w:eastAsia="黑体" w:cs="黑体"/>
          <w:color w:val="000000" w:themeColor="text1"/>
          <w:sz w:val="36"/>
          <w:szCs w:val="36"/>
        </w:rPr>
        <w:t xml:space="preserve"> </w:t>
      </w:r>
      <w:r>
        <w:rPr>
          <w:rFonts w:hint="eastAsia" w:ascii="黑体" w:hAnsi="宋体" w:eastAsia="黑体" w:cs="黑体"/>
          <w:color w:val="000000" w:themeColor="text1"/>
          <w:sz w:val="36"/>
          <w:szCs w:val="36"/>
        </w:rPr>
        <w:t xml:space="preserve"> </w:t>
      </w:r>
      <w:r/>
    </w:p>
    <w:p>
      <w:pPr>
        <w:pStyle w:val="708"/>
        <w:ind w:firstLine="720"/>
        <w:jc w:val="both"/>
        <w:spacing w:beforeAutospacing="0" w:afterAutospacing="0" w:line="480" w:lineRule="auto"/>
        <w:tabs>
          <w:tab w:val="left" w:pos="1441" w:leader="none"/>
        </w:tabs>
        <w:rPr>
          <w:rFonts w:ascii="黑体" w:hAnsi="宋体" w:eastAsia="黑体" w:cs="黑体"/>
          <w:color w:val="000000" w:themeColor="text1"/>
          <w:sz w:val="36"/>
          <w:szCs w:val="36"/>
        </w:rPr>
      </w:pPr>
      <w:r>
        <w:rPr>
          <w:rFonts w:hint="eastAsia" w:ascii="黑体" w:hAnsi="宋体" w:eastAsia="黑体" w:cs="黑体"/>
          <w:color w:val="000000" w:themeColor="text1"/>
          <w:sz w:val="36"/>
          <w:szCs w:val="36"/>
        </w:rPr>
        <w:t xml:space="preserve">第三章  合同条款……………………………………16</w:t>
      </w:r>
      <w:r/>
    </w:p>
    <w:p>
      <w:pPr>
        <w:pStyle w:val="708"/>
        <w:ind w:firstLine="720"/>
        <w:jc w:val="both"/>
        <w:spacing w:beforeAutospacing="0" w:afterAutospacing="0" w:line="480" w:lineRule="auto"/>
        <w:tabs>
          <w:tab w:val="left" w:pos="1441" w:leader="none"/>
        </w:tabs>
        <w:rPr>
          <w:rFonts w:ascii="黑体" w:hAnsi="宋体" w:eastAsia="黑体" w:cs="黑体"/>
          <w:color w:val="000000" w:themeColor="text1"/>
          <w:sz w:val="36"/>
          <w:szCs w:val="36"/>
        </w:rPr>
      </w:pPr>
      <w:r>
        <w:rPr>
          <w:rFonts w:hint="eastAsia" w:ascii="黑体" w:hAnsi="宋体" w:eastAsia="黑体" w:cs="黑体"/>
          <w:color w:val="000000" w:themeColor="text1"/>
          <w:sz w:val="36"/>
          <w:szCs w:val="36"/>
        </w:rPr>
        <w:t xml:space="preserve">第四章  采购需求……………………………………41</w:t>
      </w:r>
      <w:r/>
    </w:p>
    <w:p>
      <w:pPr>
        <w:pStyle w:val="708"/>
        <w:ind w:firstLine="720"/>
        <w:jc w:val="both"/>
        <w:spacing w:beforeAutospacing="0" w:afterAutospacing="0" w:line="480" w:lineRule="auto"/>
        <w:tabs>
          <w:tab w:val="left" w:pos="1441" w:leader="none"/>
        </w:tabs>
        <w:rPr>
          <w:rFonts w:ascii="黑体" w:hAnsi="宋体" w:eastAsia="黑体" w:cs="黑体"/>
          <w:color w:val="000000" w:themeColor="text1"/>
          <w:sz w:val="36"/>
          <w:szCs w:val="36"/>
        </w:rPr>
      </w:pPr>
      <w:r>
        <w:rPr>
          <w:rFonts w:hint="eastAsia" w:ascii="黑体" w:hAnsi="宋体" w:eastAsia="黑体" w:cs="黑体"/>
          <w:color w:val="000000" w:themeColor="text1"/>
          <w:sz w:val="36"/>
          <w:szCs w:val="36"/>
        </w:rPr>
        <w:t xml:space="preserve">第五章  评标方法与评标标准………………………45</w:t>
      </w:r>
      <w:r/>
    </w:p>
    <w:p>
      <w:pPr>
        <w:pStyle w:val="708"/>
        <w:ind w:firstLine="720"/>
        <w:jc w:val="both"/>
        <w:spacing w:beforeAutospacing="0" w:afterAutospacing="0" w:line="480" w:lineRule="auto"/>
        <w:tabs>
          <w:tab w:val="left" w:pos="1441" w:leader="none"/>
        </w:tabs>
        <w:rPr>
          <w:rFonts w:ascii="黑体" w:hAnsi="宋体" w:eastAsia="黑体" w:cs="黑体"/>
          <w:color w:val="000000" w:themeColor="text1"/>
          <w:sz w:val="36"/>
          <w:szCs w:val="36"/>
        </w:rPr>
      </w:pPr>
      <w:r>
        <w:rPr>
          <w:rFonts w:hint="eastAsia" w:ascii="黑体" w:hAnsi="宋体" w:eastAsia="黑体" w:cs="黑体"/>
          <w:color w:val="000000" w:themeColor="text1"/>
          <w:sz w:val="36"/>
          <w:szCs w:val="36"/>
        </w:rPr>
        <w:t xml:space="preserve">第六章  投标文件格式………………………………48</w:t>
      </w:r>
      <w:bookmarkStart w:id="6" w:name="_GoBack"/>
      <w:r/>
      <w:bookmarkEnd w:id="6"/>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ind w:firstLine="220"/>
        <w:jc w:val="center"/>
        <w:keepNext/>
        <w:spacing w:beforeAutospacing="0" w:afterAutospacing="0"/>
        <w:rPr>
          <w:rFonts w:eastAsia="黑体"/>
          <w:color w:val="000000" w:themeColor="text1"/>
        </w:rPr>
      </w:pPr>
      <w:r/>
      <w:bookmarkStart w:id="7" w:name="_Toc28359086"/>
      <w:r>
        <w:rPr>
          <w:rFonts w:hint="eastAsia" w:ascii="黑体" w:hAnsi="宋体" w:eastAsia="黑体" w:cs="黑体"/>
          <w:color w:val="000000" w:themeColor="text1"/>
          <w:sz w:val="44"/>
          <w:szCs w:val="44"/>
        </w:rPr>
        <w:t xml:space="preserve">第一章</w:t>
      </w:r>
      <w:r>
        <w:rPr>
          <w:rFonts w:hint="eastAsia" w:ascii="黑体" w:hAnsi="宋体" w:eastAsia="黑体" w:cs="黑体"/>
          <w:color w:val="000000" w:themeColor="text1"/>
          <w:sz w:val="44"/>
          <w:szCs w:val="44"/>
        </w:rPr>
        <w:t xml:space="preserve"> </w:t>
      </w:r>
      <w:r>
        <w:rPr>
          <w:rFonts w:hint="eastAsia" w:ascii="黑体" w:hAnsi="宋体" w:eastAsia="黑体" w:cs="黑体"/>
          <w:color w:val="000000" w:themeColor="text1"/>
          <w:sz w:val="44"/>
          <w:szCs w:val="44"/>
        </w:rPr>
        <w:t xml:space="preserve">招标公告</w:t>
      </w:r>
      <w:r/>
    </w:p>
    <w:p>
      <w:pPr>
        <w:pStyle w:val="708"/>
        <w:ind w:firstLine="140"/>
        <w:jc w:val="both"/>
        <w:spacing w:beforeAutospacing="0" w:afterAutospacing="0"/>
        <w:rPr>
          <w:rFonts w:ascii="宋体" w:hAnsi="宋体" w:eastAsia="宋体" w:cs="宋体"/>
          <w:color w:val="000000" w:themeColor="text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rPr>
        <w:t xml:space="preserve">项目概况</w:t>
      </w:r>
      <w:r/>
    </w:p>
    <w:p>
      <w:pPr>
        <w:pStyle w:val="708"/>
        <w:ind w:firstLine="398"/>
        <w:jc w:val="both"/>
        <w:spacing w:beforeAutospacing="0" w:afterAutospacing="0"/>
        <w:rPr>
          <w:rFonts w:ascii="宋体" w:hAnsi="宋体" w:eastAsia="宋体" w:cs="宋体"/>
          <w:color w:val="000000" w:themeColor="text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rPr>
        <w:t xml:space="preserve">盐城亭湖新区实验小学可升降午休课桌椅采购项目的潜在投标人可在“苏采云”系统内免费下载（投标人必须在苏采云系统中获取采购文件，方能参与政府采购项目），并于 2025年10月11日09点00分（北京时间）前递交投标文件。</w:t>
      </w:r>
      <w:bookmarkStart w:id="8" w:name="_Hlk24379207"/>
      <w:r/>
      <w:bookmarkStart w:id="9" w:name="_Toc35393621"/>
      <w:r/>
      <w:bookmarkStart w:id="10" w:name="_Toc28359079"/>
      <w:r/>
      <w:bookmarkStart w:id="11" w:name="_Toc38985263"/>
      <w:r/>
      <w:bookmarkStart w:id="12" w:name="_Toc28359002"/>
      <w:r/>
      <w:bookmarkStart w:id="13" w:name="_Toc35393790"/>
      <w:r/>
      <w:r/>
    </w:p>
    <w:p>
      <w:pPr>
        <w:pStyle w:val="708"/>
        <w:ind w:firstLine="562"/>
        <w:jc w:val="both"/>
        <w:keepLines/>
        <w:keepNext/>
        <w:spacing w:beforeAutospacing="0" w:afterAutospacing="0" w:line="500" w:lineRule="exact"/>
        <w:rPr>
          <w:rFonts w:ascii="宋体" w:hAnsi="宋体" w:eastAsia="宋体" w:cs="宋体"/>
          <w:b/>
          <w:bCs/>
          <w:color w:val="000000" w:themeColor="text1"/>
        </w:rPr>
      </w:pPr>
      <w:r>
        <w:rPr>
          <w:rFonts w:hint="eastAsia" w:ascii="宋体" w:hAnsi="宋体" w:eastAsia="宋体" w:cs="宋体"/>
          <w:b/>
          <w:bCs/>
          <w:color w:val="000000" w:themeColor="text1"/>
        </w:rPr>
        <w:t xml:space="preserve">一、项目基本情况</w:t>
      </w:r>
      <w:bookmarkEnd w:id="8"/>
      <w:r/>
      <w:bookmarkEnd w:id="9"/>
      <w:r/>
      <w:bookmarkEnd w:id="10"/>
      <w:r/>
      <w:bookmarkEnd w:id="11"/>
      <w:r/>
      <w:bookmarkEnd w:id="12"/>
      <w:r/>
      <w:bookmarkEnd w:id="13"/>
      <w:r/>
      <w:r/>
    </w:p>
    <w:p>
      <w:pPr>
        <w:pStyle w:val="708"/>
        <w:ind w:firstLine="560"/>
        <w:jc w:val="both"/>
        <w:spacing w:beforeAutospacing="0" w:afterAutospacing="0" w:line="500" w:lineRule="exact"/>
        <w:rPr>
          <w:rFonts w:ascii="宋体" w:hAnsi="宋体" w:eastAsia="宋体" w:cs="宋体"/>
          <w:bCs/>
          <w:color w:val="000000" w:themeColor="text1"/>
        </w:rPr>
      </w:pPr>
      <w:r>
        <w:rPr>
          <w:rFonts w:hint="eastAsia" w:ascii="宋体" w:hAnsi="宋体" w:eastAsia="宋体" w:cs="宋体"/>
          <w:bCs/>
          <w:color w:val="000000" w:themeColor="text1"/>
        </w:rPr>
        <w:t xml:space="preserve">1.项目编号：JSZC-320902-JZCG-G2025-0057</w:t>
      </w:r>
      <w:r/>
    </w:p>
    <w:p>
      <w:pPr>
        <w:pStyle w:val="708"/>
        <w:ind w:firstLine="560"/>
        <w:jc w:val="both"/>
        <w:spacing w:beforeAutospacing="0" w:afterAutospacing="0" w:line="500" w:lineRule="exact"/>
        <w:rPr>
          <w:rFonts w:ascii="宋体" w:hAnsi="宋体" w:eastAsia="宋体" w:cs="宋体"/>
          <w:bCs/>
          <w:color w:val="000000" w:themeColor="text1"/>
        </w:rPr>
      </w:pPr>
      <w:r>
        <w:rPr>
          <w:rFonts w:hint="eastAsia" w:ascii="宋体" w:hAnsi="宋体" w:eastAsia="宋体" w:cs="宋体"/>
          <w:bCs/>
          <w:color w:val="000000" w:themeColor="text1"/>
        </w:rPr>
        <w:t xml:space="preserve">2.项目名称：盐城亭湖新区实验小学可升降午休课桌椅采购项目</w:t>
      </w:r>
      <w:r/>
    </w:p>
    <w:p>
      <w:pPr>
        <w:pStyle w:val="708"/>
        <w:ind w:firstLine="560"/>
        <w:jc w:val="both"/>
        <w:spacing w:beforeAutospacing="0" w:afterAutospacing="0" w:line="500" w:lineRule="exact"/>
        <w:rPr>
          <w:rFonts w:ascii="宋体" w:hAnsi="宋体" w:eastAsia="宋体" w:cs="宋体"/>
          <w:bCs/>
          <w:color w:val="000000" w:themeColor="text1"/>
        </w:rPr>
      </w:pPr>
      <w:r>
        <w:rPr>
          <w:rFonts w:hint="eastAsia" w:ascii="宋体" w:hAnsi="宋体" w:eastAsia="宋体" w:cs="宋体"/>
          <w:bCs/>
          <w:color w:val="000000" w:themeColor="text1"/>
        </w:rPr>
        <w:t xml:space="preserve">3.采购方式：公开招标</w:t>
      </w:r>
      <w:r/>
    </w:p>
    <w:p>
      <w:pPr>
        <w:pStyle w:val="708"/>
        <w:ind w:firstLine="560"/>
        <w:jc w:val="both"/>
        <w:spacing w:beforeAutospacing="0" w:afterAutospacing="0" w:line="500" w:lineRule="exact"/>
        <w:rPr>
          <w:rFonts w:ascii="宋体" w:hAnsi="宋体" w:eastAsia="宋体" w:cs="宋体"/>
          <w:bCs/>
          <w:color w:val="000000" w:themeColor="text1"/>
        </w:rPr>
      </w:pPr>
      <w:r>
        <w:rPr>
          <w:rFonts w:hint="eastAsia" w:ascii="宋体" w:hAnsi="宋体" w:eastAsia="宋体" w:cs="宋体"/>
          <w:bCs/>
          <w:color w:val="000000" w:themeColor="text1"/>
        </w:rPr>
        <w:t xml:space="preserve">4.预算金额：63.75万元</w:t>
      </w:r>
      <w:r/>
    </w:p>
    <w:p>
      <w:pPr>
        <w:pStyle w:val="708"/>
        <w:ind w:firstLine="560"/>
        <w:jc w:val="both"/>
        <w:spacing w:beforeAutospacing="0" w:afterAutospacing="0" w:line="500" w:lineRule="exact"/>
        <w:rPr>
          <w:rFonts w:ascii="宋体" w:hAnsi="宋体" w:eastAsia="宋体" w:cs="宋体"/>
          <w:bCs/>
          <w:color w:val="000000" w:themeColor="text1"/>
        </w:rPr>
      </w:pPr>
      <w:r>
        <w:rPr>
          <w:rFonts w:hint="eastAsia" w:ascii="宋体" w:hAnsi="宋体" w:eastAsia="宋体" w:cs="宋体"/>
          <w:bCs/>
          <w:color w:val="000000" w:themeColor="text1"/>
        </w:rPr>
        <w:t xml:space="preserve">5.最高限价（如有）：63.75万元，投标报价高于最高限价的，采购人将不予接受，视为无效标书。</w:t>
      </w:r>
      <w:r/>
    </w:p>
    <w:p>
      <w:pPr>
        <w:pStyle w:val="708"/>
        <w:ind w:firstLine="560"/>
        <w:jc w:val="both"/>
        <w:spacing w:beforeAutospacing="0" w:afterAutospacing="0" w:line="500" w:lineRule="exact"/>
        <w:rPr>
          <w:rFonts w:ascii="宋体" w:hAnsi="宋体" w:eastAsia="宋体" w:cs="宋体"/>
          <w:color w:val="000000" w:themeColor="text1"/>
        </w:rPr>
      </w:pPr>
      <w:r>
        <w:rPr>
          <w:rFonts w:hint="eastAsia" w:ascii="宋体" w:hAnsi="宋体" w:eastAsia="宋体" w:cs="宋体"/>
          <w:color w:val="000000" w:themeColor="text1"/>
        </w:rPr>
        <w:t xml:space="preserve">6.采购需求（简介）：</w:t>
      </w:r>
      <w:r>
        <w:rPr>
          <w:rFonts w:hint="eastAsia" w:ascii="宋体" w:hAnsi="宋体" w:eastAsia="宋体" w:cs="宋体"/>
          <w:b/>
          <w:color w:val="000000" w:themeColor="text1"/>
        </w:rPr>
        <w:t xml:space="preserve">盐城亭湖新区实验小学可升降午休课桌椅采购项目，学校采购塑钢结构课桌椅约750套</w:t>
      </w:r>
      <w:r>
        <w:rPr>
          <w:rFonts w:hint="eastAsia" w:ascii="宋体" w:hAnsi="宋体" w:eastAsia="宋体" w:cs="宋体"/>
          <w:color w:val="000000" w:themeColor="text1"/>
        </w:rPr>
        <w:t xml:space="preserve">，详见招标文件第四章项目需求。供货时须提供所供课桌椅的钢材和面板进货原材料合格证明，否则将会被拒收；到货后的7日内各地开始组织对货物进行验收，随机抽取两套送至具备资质的第三方检测机构进行检验、检测，相关费用由中标人承担。检验、检测的各种参数和指标都要符合国家标准和采购文件要求。若第三方检测机构的检验、检测为不合格，必须无条件整改，并将有关结果报相关职能部门对所涉企业进行相关行政和刑事处罚，中标人并承担所有法律责任（详细内容见本招标文件第四章）</w:t>
      </w:r>
      <w:r/>
    </w:p>
    <w:p>
      <w:pPr>
        <w:ind w:firstLine="560"/>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7.合同履行期限：合同签订后20日内完成调试交付。</w:t>
      </w:r>
      <w:r/>
    </w:p>
    <w:p>
      <w:pPr>
        <w:ind w:firstLine="560"/>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8.</w:t>
      </w:r>
      <w:bookmarkStart w:id="14" w:name="_Toc28359003"/>
      <w:r/>
      <w:bookmarkStart w:id="15" w:name="_Toc35393622"/>
      <w:r/>
      <w:bookmarkStart w:id="16" w:name="_Toc38985264"/>
      <w:r/>
      <w:bookmarkStart w:id="17" w:name="_Toc35393791"/>
      <w:r/>
      <w:bookmarkStart w:id="18" w:name="_Toc28359080"/>
      <w:r>
        <w:rPr>
          <w:rFonts w:hint="eastAsia" w:ascii="宋体" w:hAnsi="宋体" w:eastAsia="宋体" w:cs="宋体"/>
          <w:color w:val="000000" w:themeColor="text1"/>
          <w:sz w:val="24"/>
        </w:rPr>
        <w:t xml:space="preserve"> 本项目不接受联合体投标。</w:t>
      </w:r>
      <w:r/>
    </w:p>
    <w:p>
      <w:pPr>
        <w:pStyle w:val="708"/>
        <w:ind w:firstLine="562"/>
        <w:jc w:val="both"/>
        <w:spacing w:beforeAutospacing="0" w:afterAutospacing="0" w:line="500" w:lineRule="exact"/>
        <w:rPr>
          <w:rFonts w:ascii="宋体" w:hAnsi="宋体" w:eastAsia="宋体" w:cs="宋体"/>
          <w:b/>
          <w:bCs/>
          <w:color w:val="000000" w:themeColor="text1"/>
        </w:rPr>
      </w:pPr>
      <w:r>
        <w:rPr>
          <w:rFonts w:hint="eastAsia" w:ascii="宋体" w:hAnsi="宋体" w:eastAsia="宋体" w:cs="宋体"/>
          <w:b/>
          <w:bCs/>
          <w:color w:val="000000" w:themeColor="text1"/>
        </w:rPr>
        <w:t xml:space="preserve">二、申请人的资格要求：</w:t>
      </w:r>
      <w:bookmarkEnd w:id="14"/>
      <w:r/>
      <w:bookmarkEnd w:id="15"/>
      <w:r/>
      <w:bookmarkEnd w:id="16"/>
      <w:r/>
      <w:bookmarkEnd w:id="17"/>
      <w:r/>
      <w:bookmarkEnd w:id="18"/>
      <w:r/>
      <w:r/>
    </w:p>
    <w:p>
      <w:pPr>
        <w:pStyle w:val="708"/>
        <w:ind w:firstLine="560"/>
        <w:spacing w:beforeAutospacing="0" w:afterAutospacing="0" w:line="500" w:lineRule="exact"/>
        <w:rPr>
          <w:rFonts w:ascii="宋体" w:hAnsi="宋体" w:eastAsia="宋体" w:cs="宋体"/>
          <w:color w:val="000000" w:themeColor="text1"/>
        </w:rPr>
      </w:pPr>
      <w:r>
        <w:rPr>
          <w:rFonts w:hint="eastAsia" w:ascii="宋体" w:hAnsi="宋体" w:eastAsia="宋体" w:cs="宋体"/>
          <w:color w:val="000000" w:themeColor="text1"/>
        </w:rPr>
        <w:t xml:space="preserve">1.满足《中华人民共和国政府采购法》第二十二条规定，并提供下列材料：</w:t>
      </w:r>
      <w:r/>
    </w:p>
    <w:p>
      <w:pPr>
        <w:pStyle w:val="708"/>
        <w:ind w:firstLine="560"/>
        <w:spacing w:beforeAutospacing="0" w:afterAutospacing="0" w:line="500" w:lineRule="exact"/>
        <w:rPr>
          <w:rFonts w:ascii="宋体" w:hAnsi="宋体" w:eastAsia="宋体" w:cs="宋体"/>
          <w:color w:val="000000" w:themeColor="text1"/>
        </w:rPr>
      </w:pPr>
      <w:r>
        <w:rPr>
          <w:rFonts w:hint="eastAsia" w:ascii="宋体" w:hAnsi="宋体" w:eastAsia="宋体" w:cs="宋体"/>
          <w:color w:val="000000" w:themeColor="text1"/>
        </w:rPr>
        <w:t xml:space="preserve">1.1 法人或者其他组织的营业执照等证明文件，自然人的身份证明；</w:t>
      </w:r>
      <w:r/>
    </w:p>
    <w:p>
      <w:pPr>
        <w:pStyle w:val="708"/>
        <w:ind w:firstLine="560"/>
        <w:spacing w:beforeAutospacing="0" w:afterAutospacing="0" w:line="500" w:lineRule="exact"/>
        <w:rPr>
          <w:rFonts w:ascii="宋体" w:hAnsi="宋体" w:eastAsia="宋体" w:cs="宋体"/>
          <w:color w:val="000000" w:themeColor="text1"/>
        </w:rPr>
      </w:pPr>
      <w:r>
        <w:rPr>
          <w:rFonts w:hint="eastAsia" w:ascii="宋体" w:hAnsi="宋体" w:eastAsia="宋体" w:cs="宋体"/>
          <w:color w:val="000000" w:themeColor="text1"/>
        </w:rPr>
        <w:t xml:space="preserve">1.2上一年度的财务状况报告（成立不满一年无需提供）；</w:t>
      </w:r>
      <w:r/>
    </w:p>
    <w:p>
      <w:pPr>
        <w:pStyle w:val="708"/>
        <w:ind w:firstLine="560"/>
        <w:spacing w:beforeAutospacing="0" w:afterAutospacing="0" w:line="500" w:lineRule="exact"/>
        <w:rPr>
          <w:rFonts w:ascii="宋体" w:hAnsi="宋体" w:eastAsia="宋体" w:cs="宋体"/>
          <w:color w:val="000000" w:themeColor="text1"/>
        </w:rPr>
      </w:pPr>
      <w:r>
        <w:rPr>
          <w:rFonts w:hint="eastAsia" w:ascii="宋体" w:hAnsi="宋体" w:eastAsia="宋体" w:cs="宋体"/>
          <w:color w:val="000000" w:themeColor="text1"/>
        </w:rPr>
        <w:t xml:space="preserve">1.3具备履行合同所必需的设备和专业技术能力的书面声明；</w:t>
      </w:r>
      <w:r/>
    </w:p>
    <w:p>
      <w:pPr>
        <w:pStyle w:val="708"/>
        <w:ind w:firstLine="560"/>
        <w:spacing w:beforeAutospacing="0" w:afterAutospacing="0" w:line="500" w:lineRule="exact"/>
        <w:rPr>
          <w:rFonts w:ascii="宋体" w:hAnsi="宋体" w:eastAsia="宋体" w:cs="宋体"/>
          <w:color w:val="000000" w:themeColor="text1"/>
        </w:rPr>
      </w:pPr>
      <w:r>
        <w:rPr>
          <w:rFonts w:hint="eastAsia" w:ascii="宋体" w:hAnsi="宋体" w:eastAsia="宋体" w:cs="宋体"/>
          <w:color w:val="000000" w:themeColor="text1"/>
        </w:rPr>
        <w:t xml:space="preserve">1.4依法缴纳税收和社会保障资金的相关材料（提供提交响应文件截止时间前一年内至少一个月依法缴纳税收及缴纳社会保障资金的证明材料。投标人依法享受缓缴、免缴税收、社会保障资金的提供证明材料。）；</w:t>
      </w:r>
      <w:r/>
    </w:p>
    <w:p>
      <w:pPr>
        <w:pStyle w:val="708"/>
        <w:ind w:firstLine="560"/>
        <w:spacing w:beforeAutospacing="0" w:afterAutospacing="0" w:line="500" w:lineRule="exact"/>
        <w:rPr>
          <w:rFonts w:ascii="宋体" w:hAnsi="宋体" w:eastAsia="宋体" w:cs="宋体"/>
          <w:color w:val="000000" w:themeColor="text1"/>
        </w:rPr>
      </w:pPr>
      <w:r>
        <w:rPr>
          <w:rFonts w:hint="eastAsia" w:ascii="宋体" w:hAnsi="宋体" w:eastAsia="宋体" w:cs="宋体"/>
          <w:color w:val="000000" w:themeColor="text1"/>
        </w:rPr>
        <w:t xml:space="preserve">1.5参加政府采购活动前3年内在经营活动中没有重大违法记录的书面声明。</w:t>
      </w:r>
      <w:r/>
    </w:p>
    <w:p>
      <w:pPr>
        <w:pStyle w:val="708"/>
        <w:ind w:firstLine="560"/>
        <w:spacing w:beforeAutospacing="0" w:afterAutospacing="0" w:line="500" w:lineRule="exact"/>
        <w:rPr>
          <w:rFonts w:ascii="宋体" w:hAnsi="宋体" w:eastAsia="宋体" w:cs="宋体"/>
          <w:color w:val="000000" w:themeColor="text1"/>
        </w:rPr>
      </w:pPr>
      <w:r>
        <w:rPr>
          <w:rFonts w:hint="eastAsia" w:ascii="宋体" w:hAnsi="宋体" w:eastAsia="宋体" w:cs="宋体"/>
          <w:color w:val="000000" w:themeColor="text1"/>
        </w:rPr>
        <w:t xml:space="preserve">1.6法律、行政法规规定的其他条件。</w:t>
      </w:r>
      <w:r/>
    </w:p>
    <w:p>
      <w:pPr>
        <w:pStyle w:val="708"/>
        <w:ind w:firstLine="560"/>
        <w:spacing w:beforeAutospacing="0" w:afterAutospacing="0" w:line="500" w:lineRule="exact"/>
        <w:rPr>
          <w:rFonts w:ascii="宋体" w:hAnsi="宋体" w:eastAsia="宋体" w:cs="宋体"/>
          <w:color w:val="000000" w:themeColor="text1"/>
        </w:rPr>
      </w:pPr>
      <w:r>
        <w:rPr>
          <w:rFonts w:hint="eastAsia" w:ascii="宋体" w:hAnsi="宋体" w:eastAsia="宋体" w:cs="宋体"/>
          <w:color w:val="000000" w:themeColor="text1"/>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08"/>
        <w:ind w:firstLine="560"/>
        <w:jc w:val="both"/>
        <w:spacing w:beforeAutospacing="0" w:afterAutospacing="0" w:line="500" w:lineRule="exact"/>
        <w:rPr>
          <w:rFonts w:ascii="宋体" w:hAnsi="宋体" w:eastAsia="宋体" w:cs="宋体"/>
          <w:color w:val="000000" w:themeColor="text1"/>
        </w:rPr>
      </w:pPr>
      <w:r>
        <w:rPr>
          <w:rFonts w:hint="eastAsia" w:ascii="宋体" w:hAnsi="宋体" w:eastAsia="宋体" w:cs="宋体"/>
          <w:color w:val="000000" w:themeColor="text1"/>
        </w:rPr>
        <w:t xml:space="preserve">1.8单位负责人为同一人或者存在直接控股、管理关系的不同投标人，不得参加同一合同项下的政府采购活动。</w:t>
      </w:r>
      <w:r/>
    </w:p>
    <w:p>
      <w:pPr>
        <w:pStyle w:val="708"/>
        <w:ind w:firstLine="562"/>
        <w:jc w:val="both"/>
        <w:spacing w:beforeAutospacing="0" w:afterAutospacing="0" w:line="500" w:lineRule="exact"/>
        <w:rPr>
          <w:rFonts w:ascii="宋体" w:hAnsi="宋体" w:eastAsia="宋体" w:cs="宋体"/>
          <w:b/>
          <w:color w:val="000000" w:themeColor="text1"/>
        </w:rPr>
      </w:pPr>
      <w:r>
        <w:rPr>
          <w:rFonts w:hint="eastAsia" w:ascii="宋体" w:hAnsi="宋体" w:eastAsia="宋体" w:cs="宋体"/>
          <w:b/>
          <w:color w:val="000000" w:themeColor="text1"/>
        </w:rPr>
        <w:t xml:space="preserve">2.落实政府采购政策需满足的资格要求：本项目专门面向中小企业采购。采购标的的所属行业为</w:t>
      </w:r>
      <w:r>
        <w:rPr>
          <w:rFonts w:hint="eastAsia" w:ascii="宋体" w:hAnsi="宋体" w:eastAsia="宋体" w:cs="宋体"/>
          <w:b/>
          <w:color w:val="000000" w:themeColor="text1"/>
          <w:u w:val="single"/>
        </w:rPr>
        <w:t xml:space="preserve">工业</w:t>
      </w:r>
      <w:r>
        <w:rPr>
          <w:rFonts w:hint="eastAsia" w:ascii="宋体" w:hAnsi="宋体" w:eastAsia="宋体" w:cs="宋体"/>
          <w:b/>
          <w:color w:val="000000" w:themeColor="text1"/>
        </w:rPr>
        <w:t xml:space="preserve">，投标人需按照采购文件的要求提供相应的《中小企业声明函》。企业标准请参照《关于印发中小企业划型标准规定的通知》（工信部联企业[2011]300号）文件规定自行填写。</w:t>
      </w:r>
      <w:r/>
    </w:p>
    <w:p>
      <w:pPr>
        <w:pStyle w:val="708"/>
        <w:ind w:firstLine="560"/>
        <w:jc w:val="both"/>
        <w:spacing w:beforeAutospacing="0" w:afterAutospacing="0" w:line="500" w:lineRule="exact"/>
        <w:rPr>
          <w:rFonts w:ascii="宋体" w:hAnsi="宋体" w:eastAsia="宋体" w:cs="宋体"/>
          <w:color w:val="000000" w:themeColor="text1"/>
        </w:rPr>
      </w:pPr>
      <w:r>
        <w:rPr>
          <w:rFonts w:hint="eastAsia" w:ascii="宋体" w:hAnsi="宋体" w:eastAsia="宋体" w:cs="宋体"/>
          <w:color w:val="000000" w:themeColor="text1"/>
        </w:rPr>
        <w:t xml:space="preserve">3.本项目的特定资格要求：无。</w:t>
      </w:r>
      <w:r/>
    </w:p>
    <w:p>
      <w:pPr>
        <w:pStyle w:val="708"/>
        <w:ind w:firstLine="562"/>
        <w:jc w:val="both"/>
        <w:keepLines/>
        <w:keepNext/>
        <w:spacing w:beforeAutospacing="0" w:afterAutospacing="0" w:line="500" w:lineRule="exact"/>
        <w:rPr>
          <w:rFonts w:ascii="宋体" w:hAnsi="宋体" w:eastAsia="宋体" w:cs="宋体"/>
          <w:b/>
          <w:bCs/>
          <w:color w:val="000000" w:themeColor="text1"/>
        </w:rPr>
      </w:pPr>
      <w:r>
        <w:rPr>
          <w:rFonts w:hint="eastAsia" w:ascii="宋体" w:hAnsi="宋体" w:eastAsia="宋体" w:cs="宋体"/>
          <w:b/>
          <w:bCs/>
          <w:color w:val="000000" w:themeColor="text1"/>
        </w:rPr>
        <w:t xml:space="preserve">三、获取招标文件</w:t>
      </w:r>
      <w:bookmarkStart w:id="19" w:name="_Toc28359018"/>
      <w:r/>
      <w:r/>
    </w:p>
    <w:p>
      <w:pPr>
        <w:pStyle w:val="708"/>
        <w:ind w:firstLine="560"/>
        <w:jc w:val="both"/>
        <w:keepLines/>
        <w:keepNext/>
        <w:spacing w:beforeAutospacing="0" w:afterAutospacing="0" w:line="500" w:lineRule="exact"/>
        <w:rPr>
          <w:rFonts w:ascii="宋体" w:hAnsi="宋体" w:eastAsia="宋体" w:cs="宋体"/>
          <w:color w:val="000000" w:themeColor="text1"/>
        </w:rPr>
      </w:pPr>
      <w:r>
        <w:rPr>
          <w:rFonts w:hint="eastAsia" w:ascii="宋体" w:hAnsi="宋体" w:eastAsia="宋体" w:cs="宋体"/>
          <w:color w:val="000000" w:themeColor="text1"/>
        </w:rPr>
        <w:t xml:space="preserve">时间：自招标文件公告发布之日起5个工作日 </w:t>
      </w:r>
      <w:r/>
    </w:p>
    <w:p>
      <w:pPr>
        <w:ind w:firstLine="560"/>
        <w:spacing w:line="500" w:lineRule="exact"/>
        <w:shd w:val="clear" w:color="auto" w:fill="ffffff"/>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地点：“苏采云”系统内免费下载（投标人必须在苏采云系统中获取采购文件，方能参与政府采购项目）  </w:t>
      </w:r>
      <w:r/>
    </w:p>
    <w:p>
      <w:pPr>
        <w:ind w:firstLine="560"/>
        <w:spacing w:line="500" w:lineRule="exact"/>
        <w:shd w:val="clear" w:color="auto" w:fill="ffffff"/>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方式：本项目采用网上注册登记方式。 </w:t>
      </w:r>
      <w:r/>
    </w:p>
    <w:p>
      <w:pPr>
        <w:ind w:firstLine="560"/>
        <w:spacing w:line="500" w:lineRule="exact"/>
        <w:shd w:val="clear" w:color="auto" w:fill="ffffff"/>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售价：0.00元 </w:t>
      </w:r>
      <w:r/>
    </w:p>
    <w:p>
      <w:pPr>
        <w:ind w:firstLine="562"/>
        <w:spacing w:line="500" w:lineRule="exact"/>
        <w:shd w:val="clear" w:color="auto" w:fill="ffffff"/>
        <w:widowControl/>
        <w:rPr>
          <w:rFonts w:ascii="宋体" w:hAnsi="宋体" w:eastAsia="宋体" w:cs="宋体"/>
          <w:color w:val="000000" w:themeColor="text1"/>
          <w:sz w:val="24"/>
        </w:rPr>
        <w:outlineLvl w:val="1"/>
      </w:pPr>
      <w:r>
        <w:rPr>
          <w:rFonts w:hint="eastAsia" w:ascii="宋体" w:hAnsi="宋体" w:eastAsia="宋体" w:cs="宋体"/>
          <w:b/>
          <w:bCs/>
          <w:color w:val="000000" w:themeColor="text1"/>
          <w:sz w:val="24"/>
        </w:rPr>
        <w:t xml:space="preserve">四、提交投标文件截止时间、开标时间和地点</w:t>
      </w:r>
      <w:r/>
    </w:p>
    <w:p>
      <w:pPr>
        <w:ind w:firstLine="480"/>
        <w:jc w:val="left"/>
        <w:spacing w:line="560" w:lineRule="exact"/>
        <w:widowControl/>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1.时间：2025年10月11日09点00分（北京时间）</w:t>
      </w:r>
      <w:r/>
    </w:p>
    <w:p>
      <w:pPr>
        <w:ind w:firstLine="480"/>
        <w:jc w:val="left"/>
        <w:spacing w:line="560" w:lineRule="exact"/>
        <w:widowControl/>
        <w:rPr>
          <w:rFonts w:ascii="宋体" w:hAnsi="宋体" w:eastAsia="宋体" w:cs="宋体"/>
          <w:color w:val="000000" w:themeColor="text1"/>
          <w:sz w:val="24"/>
          <w:highlight w:val="white"/>
        </w:rPr>
      </w:pPr>
      <w:r>
        <w:rPr>
          <w:rFonts w:hint="eastAsia" w:ascii="宋体" w:hAnsi="宋体" w:eastAsia="宋体" w:cs="宋体"/>
          <w:color w:val="000000" w:themeColor="text1"/>
          <w:sz w:val="24"/>
          <w:highlight w:val="white"/>
        </w:rPr>
        <w:t xml:space="preserve">2.地点：苏采云“不见面”开标大厅 。</w:t>
      </w:r>
      <w:r/>
    </w:p>
    <w:p>
      <w:pPr>
        <w:ind w:firstLine="562"/>
        <w:spacing w:line="500" w:lineRule="exact"/>
        <w:shd w:val="clear" w:color="auto" w:fill="ffffff"/>
        <w:widowControl/>
        <w:rPr>
          <w:rFonts w:ascii="宋体" w:hAnsi="宋体" w:eastAsia="宋体" w:cs="宋体"/>
          <w:color w:val="000000" w:themeColor="text1"/>
          <w:sz w:val="24"/>
        </w:rPr>
        <w:outlineLvl w:val="1"/>
      </w:pPr>
      <w:r>
        <w:rPr>
          <w:rFonts w:hint="eastAsia" w:ascii="宋体" w:hAnsi="宋体" w:eastAsia="宋体" w:cs="宋体"/>
          <w:b/>
          <w:bCs/>
          <w:color w:val="000000" w:themeColor="text1"/>
          <w:sz w:val="24"/>
        </w:rPr>
        <w:t xml:space="preserve">五、公告期限</w:t>
      </w:r>
      <w:r/>
    </w:p>
    <w:p>
      <w:pPr>
        <w:ind w:firstLine="468"/>
        <w:spacing w:line="500" w:lineRule="exact"/>
        <w:shd w:val="clear" w:color="auto" w:fill="ffffff"/>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自本公告发布之日起5个工作日。</w:t>
      </w:r>
      <w:r/>
    </w:p>
    <w:p>
      <w:pPr>
        <w:ind w:firstLine="562"/>
        <w:spacing w:line="500" w:lineRule="exact"/>
        <w:shd w:val="clear" w:color="auto" w:fill="ffffff"/>
        <w:widowControl/>
        <w:rPr>
          <w:rFonts w:ascii="宋体" w:hAnsi="宋体" w:eastAsia="宋体" w:cs="宋体"/>
          <w:color w:val="000000" w:themeColor="text1"/>
          <w:sz w:val="24"/>
        </w:rPr>
        <w:outlineLvl w:val="1"/>
      </w:pPr>
      <w:r>
        <w:rPr>
          <w:rFonts w:hint="eastAsia" w:ascii="宋体" w:hAnsi="宋体" w:eastAsia="宋体" w:cs="宋体"/>
          <w:b/>
          <w:bCs/>
          <w:color w:val="000000" w:themeColor="text1"/>
          <w:sz w:val="24"/>
        </w:rPr>
        <w:t xml:space="preserve">六、其他补充事宜</w:t>
      </w:r>
      <w:r/>
    </w:p>
    <w:p>
      <w:pPr>
        <w:pStyle w:val="708"/>
        <w:ind w:firstLine="480"/>
        <w:jc w:val="both"/>
        <w:spacing w:beforeAutospacing="0" w:afterAutospacing="0" w:line="500" w:lineRule="exact"/>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p>
    <w:p>
      <w:pPr>
        <w:pStyle w:val="708"/>
        <w:ind w:firstLine="480"/>
        <w:jc w:val="both"/>
        <w:spacing w:beforeAutospacing="0" w:afterAutospacing="0" w:line="500" w:lineRule="exact"/>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p>
    <w:p>
      <w:pPr>
        <w:pStyle w:val="708"/>
        <w:ind w:firstLine="480"/>
        <w:jc w:val="both"/>
        <w:spacing w:beforeAutospacing="0" w:afterAutospacing="0" w:line="500" w:lineRule="exact"/>
        <w:shd w:val="clear" w:color="auto" w:fill="ffffff"/>
        <w:widowControl/>
        <w:rPr>
          <w:rFonts w:ascii="宋体" w:hAnsi="宋体" w:eastAsia="宋体" w:cs="宋体"/>
          <w:color w:val="000000" w:themeColor="text1"/>
        </w:rPr>
      </w:pPr>
      <w:r>
        <w:rPr>
          <w:rFonts w:hint="eastAsia" w:ascii="宋体" w:hAnsi="宋体" w:eastAsia="宋体" w:cs="宋体"/>
          <w:color w:val="000000" w:themeColor="text1"/>
        </w:rPr>
        <w:t xml:space="preserve">2.潜在投标人访问电子招标响应交易平台的网络地址和方法： </w:t>
      </w:r>
      <w:r/>
    </w:p>
    <w:p>
      <w:pPr>
        <w:pStyle w:val="708"/>
        <w:ind w:firstLine="468"/>
        <w:jc w:val="both"/>
        <w:spacing w:beforeAutospacing="0" w:afterAutospacing="0" w:line="500" w:lineRule="exact"/>
        <w:shd w:val="clear" w:color="auto" w:fill="ffffff"/>
        <w:widowControl/>
        <w:rPr>
          <w:rFonts w:ascii="宋体" w:hAnsi="宋体" w:eastAsia="宋体" w:cs="宋体"/>
          <w:color w:val="000000" w:themeColor="text1"/>
        </w:rPr>
      </w:pPr>
      <w:r>
        <w:rPr>
          <w:rFonts w:hint="eastAsia" w:ascii="宋体" w:hAnsi="宋体" w:eastAsia="宋体" w:cs="宋体"/>
          <w:color w:val="000000" w:themeColor="text1"/>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zip）--通过“苏采云”系统上传响应文件。具体见《“苏采云”系统投标人操作手册》 （手册下载地址：苏采云系统-右侧消息通知栏）。 </w:t>
      </w:r>
      <w:r/>
    </w:p>
    <w:p>
      <w:pPr>
        <w:pStyle w:val="708"/>
        <w:ind w:firstLine="468"/>
        <w:jc w:val="both"/>
        <w:spacing w:beforeAutospacing="0" w:afterAutospacing="0" w:line="500" w:lineRule="exact"/>
        <w:shd w:val="clear" w:color="auto" w:fill="ffffff"/>
        <w:widowControl/>
        <w:rPr>
          <w:rFonts w:ascii="宋体" w:hAnsi="宋体" w:eastAsia="宋体" w:cs="宋体"/>
          <w:color w:val="000000" w:themeColor="text1"/>
        </w:rPr>
      </w:pPr>
      <w:r>
        <w:rPr>
          <w:rFonts w:hint="eastAsia" w:ascii="宋体" w:hAnsi="宋体" w:eastAsia="宋体" w:cs="宋体"/>
          <w:color w:val="000000" w:themeColor="text1"/>
        </w:rPr>
        <w:t xml:space="preserve">2.2 潜在投标人访问“苏采云”系统方法：江苏省政府采购网首页-“苏采云”链接。 </w:t>
      </w:r>
      <w:r/>
    </w:p>
    <w:p>
      <w:pPr>
        <w:pStyle w:val="708"/>
        <w:ind w:firstLine="468"/>
        <w:jc w:val="both"/>
        <w:spacing w:beforeAutospacing="0" w:afterAutospacing="0" w:line="500" w:lineRule="exact"/>
        <w:shd w:val="clear" w:color="auto" w:fill="ffffff"/>
        <w:widowControl/>
        <w:rPr>
          <w:rFonts w:ascii="宋体" w:hAnsi="宋体" w:eastAsia="宋体" w:cs="宋体"/>
          <w:color w:val="000000" w:themeColor="text1"/>
        </w:rPr>
      </w:pPr>
      <w:r>
        <w:rPr>
          <w:rFonts w:hint="eastAsia" w:ascii="宋体" w:hAnsi="宋体" w:eastAsia="宋体" w:cs="宋体"/>
          <w:color w:val="000000" w:themeColor="text1"/>
        </w:rPr>
        <w:t xml:space="preserve">2.3 采购文件（后缀名为“.kedt”）、投标人操作手册及政府采购客户端 工具可通过“苏采云”系统相应链接进行下载。 </w:t>
      </w:r>
      <w:r/>
    </w:p>
    <w:p>
      <w:pPr>
        <w:pStyle w:val="708"/>
        <w:ind w:firstLine="468"/>
        <w:jc w:val="both"/>
        <w:spacing w:beforeAutospacing="0" w:afterAutospacing="0" w:line="500" w:lineRule="exact"/>
        <w:shd w:val="clear" w:color="auto" w:fill="ffffff"/>
        <w:widowControl/>
        <w:rPr>
          <w:rFonts w:ascii="宋体" w:hAnsi="宋体" w:eastAsia="宋体" w:cs="宋体"/>
          <w:color w:val="000000" w:themeColor="text1"/>
        </w:rPr>
      </w:pPr>
      <w:r>
        <w:rPr>
          <w:rFonts w:hint="eastAsia" w:ascii="宋体" w:hAnsi="宋体" w:eastAsia="宋体" w:cs="宋体"/>
          <w:color w:val="000000" w:themeColor="text1"/>
        </w:rPr>
        <w:t xml:space="preserve">2.4 采购代理机构将数据电文形式的采购文件加载至“苏采云”系统，供潜在投标人下载或者查阅。 </w:t>
      </w:r>
      <w:r/>
    </w:p>
    <w:p>
      <w:pPr>
        <w:pStyle w:val="708"/>
        <w:ind w:firstLine="468"/>
        <w:jc w:val="both"/>
        <w:spacing w:beforeAutospacing="0" w:afterAutospacing="0" w:line="500" w:lineRule="exact"/>
        <w:shd w:val="clear" w:color="auto" w:fill="ffffff"/>
        <w:widowControl/>
        <w:rPr>
          <w:rFonts w:ascii="宋体" w:hAnsi="宋体" w:eastAsia="宋体" w:cs="宋体"/>
          <w:color w:val="000000" w:themeColor="text1"/>
        </w:rPr>
      </w:pPr>
      <w:r>
        <w:rPr>
          <w:rFonts w:hint="eastAsia" w:ascii="宋体" w:hAnsi="宋体" w:eastAsia="宋体" w:cs="宋体"/>
          <w:color w:val="000000" w:themeColor="text1"/>
        </w:rPr>
        <w:t xml:space="preserve">2.5 请潜在投标单位提前安装相应的控件（详见《“苏采云”系统投标人操作手册》）并使用谷歌浏览器登录“苏采云”系统参与不见面开评标。 </w:t>
      </w:r>
      <w:r/>
    </w:p>
    <w:p>
      <w:pPr>
        <w:ind w:firstLine="480"/>
        <w:jc w:val="left"/>
        <w:spacing w:line="500" w:lineRule="exac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如潜在投标人未按上述要求操作，将自行承担所产生的风险。</w:t>
      </w:r>
      <w:r/>
    </w:p>
    <w:p>
      <w:pPr>
        <w:pStyle w:val="708"/>
        <w:ind w:firstLine="480"/>
        <w:jc w:val="both"/>
        <w:spacing w:beforeAutospacing="0" w:afterAutospacing="0" w:line="500" w:lineRule="exact"/>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3.有关本次招标的事项若存在变动或修改，敬请及时关注“</w:t>
      </w:r>
      <w:r>
        <w:rPr>
          <w:rFonts w:hint="eastAsia" w:ascii="宋体" w:hAnsi="宋体" w:eastAsia="宋体" w:cs="宋体"/>
          <w:color w:val="000000" w:themeColor="text1"/>
        </w:rPr>
        <w:t xml:space="preserve">中国政府采购网”“</w:t>
      </w:r>
      <w:r>
        <w:rPr>
          <w:rFonts w:hint="eastAsia" w:ascii="宋体" w:hAnsi="宋体" w:eastAsia="宋体" w:cs="宋体"/>
          <w:color w:val="000000" w:themeColor="text1"/>
          <w:shd w:val="clear" w:color="auto" w:fill="ffffff"/>
        </w:rPr>
        <w:t xml:space="preserve">江苏政府采购网”“盐城市政府采购网”发布的更正公告。</w:t>
      </w:r>
      <w:r/>
    </w:p>
    <w:p>
      <w:pPr>
        <w:pStyle w:val="708"/>
        <w:ind w:firstLine="480"/>
        <w:jc w:val="both"/>
        <w:spacing w:beforeAutospacing="0" w:afterAutospacing="0" w:line="500" w:lineRule="exact"/>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4.本次招标不收取投标保证金，不收取质量保证金。</w:t>
      </w:r>
      <w:r/>
    </w:p>
    <w:p>
      <w:pPr>
        <w:pStyle w:val="882"/>
        <w:ind w:firstLine="468"/>
        <w:jc w:val="both"/>
        <w:spacing w:beforeAutospacing="0" w:afterAutospacing="0" w:line="500" w:lineRule="exact"/>
        <w:shd w:val="clear" w:color="auto" w:fill="ffffff"/>
        <w:widowControl/>
        <w:rPr>
          <w:rFonts w:hint="default" w:cs="宋体"/>
          <w:b w:val="0"/>
          <w:bCs w:val="0"/>
          <w:color w:val="000000" w:themeColor="text1"/>
          <w:sz w:val="24"/>
          <w:szCs w:val="24"/>
        </w:rPr>
      </w:pPr>
      <w:r>
        <w:rPr>
          <w:rFonts w:cs="宋体"/>
          <w:b w:val="0"/>
          <w:bCs w:val="0"/>
          <w:color w:val="000000" w:themeColor="text1"/>
          <w:sz w:val="24"/>
          <w:szCs w:val="24"/>
          <w:shd w:val="clear" w:color="auto" w:fill="ffffff"/>
        </w:rPr>
        <w:t xml:space="preserve">七、对本次招标提出询问，请按以下方式联系。</w:t>
      </w:r>
      <w:bookmarkEnd w:id="19"/>
      <w:r/>
      <w:r/>
    </w:p>
    <w:p>
      <w:pPr>
        <w:pStyle w:val="708"/>
        <w:ind w:firstLine="480"/>
        <w:jc w:val="both"/>
        <w:spacing w:beforeAutospacing="0" w:afterAutospacing="0" w:line="500" w:lineRule="exact"/>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1.采购人信息</w:t>
      </w:r>
      <w:r/>
    </w:p>
    <w:p>
      <w:pPr>
        <w:pStyle w:val="708"/>
        <w:ind w:firstLine="480"/>
        <w:jc w:val="both"/>
        <w:spacing w:beforeAutospacing="0" w:afterAutospacing="0" w:line="500" w:lineRule="exact"/>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名    称：盐城亭湖新区实验小学</w:t>
      </w:r>
      <w:r/>
    </w:p>
    <w:p>
      <w:pPr>
        <w:pStyle w:val="708"/>
        <w:ind w:firstLine="480"/>
        <w:jc w:val="both"/>
        <w:spacing w:beforeAutospacing="0" w:afterAutospacing="0" w:line="500" w:lineRule="exact"/>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地    址：盐城市长亭路9号</w:t>
      </w:r>
      <w:r/>
    </w:p>
    <w:p>
      <w:pPr>
        <w:pStyle w:val="708"/>
        <w:ind w:firstLine="480"/>
        <w:jc w:val="both"/>
        <w:spacing w:beforeAutospacing="0" w:afterAutospacing="0" w:line="500" w:lineRule="exact"/>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联 系 人：戴老师</w:t>
      </w:r>
      <w:r/>
    </w:p>
    <w:p>
      <w:pPr>
        <w:pStyle w:val="708"/>
        <w:ind w:firstLine="480"/>
        <w:jc w:val="both"/>
        <w:spacing w:beforeAutospacing="0" w:afterAutospacing="0" w:line="500" w:lineRule="exact"/>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联系电话：15396885555       </w:t>
      </w:r>
      <w:r/>
    </w:p>
    <w:p>
      <w:pPr>
        <w:pStyle w:val="708"/>
        <w:ind w:firstLine="480"/>
        <w:jc w:val="both"/>
        <w:spacing w:beforeAutospacing="0" w:afterAutospacing="0" w:line="500" w:lineRule="exact"/>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2.采购代理机构信息</w:t>
      </w:r>
      <w:r/>
    </w:p>
    <w:p>
      <w:pPr>
        <w:pStyle w:val="708"/>
        <w:ind w:firstLine="480"/>
        <w:jc w:val="both"/>
        <w:spacing w:beforeAutospacing="0" w:afterAutospacing="0" w:line="500" w:lineRule="exact"/>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名称：盐城市亭湖区公共资源交易中心</w:t>
      </w:r>
      <w:r/>
    </w:p>
    <w:p>
      <w:pPr>
        <w:pStyle w:val="708"/>
        <w:ind w:firstLine="480"/>
        <w:jc w:val="both"/>
        <w:spacing w:beforeAutospacing="0" w:afterAutospacing="0" w:line="500" w:lineRule="exact"/>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联系人：纪先生</w:t>
      </w:r>
      <w:r/>
    </w:p>
    <w:p>
      <w:pPr>
        <w:pStyle w:val="708"/>
        <w:ind w:firstLine="480"/>
        <w:jc w:val="both"/>
        <w:spacing w:beforeAutospacing="0" w:afterAutospacing="0" w:line="500" w:lineRule="exact"/>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联系方式：0515-89802019</w:t>
      </w:r>
      <w:r/>
    </w:p>
    <w:p>
      <w:pPr>
        <w:pStyle w:val="708"/>
        <w:ind w:firstLine="480"/>
        <w:jc w:val="both"/>
        <w:spacing w:beforeAutospacing="0" w:afterAutospacing="0" w:line="500" w:lineRule="exact"/>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3.项目联系方式</w:t>
      </w:r>
      <w:r/>
    </w:p>
    <w:p>
      <w:pPr>
        <w:pStyle w:val="708"/>
        <w:ind w:firstLine="480"/>
        <w:jc w:val="both"/>
        <w:spacing w:beforeAutospacing="0" w:afterAutospacing="0" w:line="500" w:lineRule="exact"/>
        <w:shd w:val="clear" w:color="auto" w:fill="ffffff"/>
        <w:widowControl/>
        <w:rPr>
          <w:rFonts w:ascii="宋体" w:hAnsi="宋体" w:eastAsia="宋体" w:cs="宋体"/>
          <w:color w:val="000000" w:themeColor="text1"/>
          <w:shd w:val="clear" w:color="auto" w:fill="ffffff"/>
        </w:rPr>
      </w:pPr>
      <w:r>
        <w:rPr>
          <w:rFonts w:hint="eastAsia" w:ascii="宋体" w:hAnsi="宋体" w:eastAsia="宋体" w:cs="宋体"/>
          <w:color w:val="000000" w:themeColor="text1"/>
          <w:shd w:val="clear" w:color="auto" w:fill="ffffff"/>
        </w:rPr>
        <w:t xml:space="preserve">项目联系人：戴老师</w:t>
      </w:r>
      <w:r/>
    </w:p>
    <w:p>
      <w:pPr>
        <w:pStyle w:val="708"/>
        <w:ind w:firstLine="480"/>
        <w:jc w:val="both"/>
        <w:spacing w:beforeAutospacing="0" w:afterAutospacing="0" w:line="500" w:lineRule="exact"/>
        <w:shd w:val="clear" w:color="auto" w:fill="ffffff"/>
        <w:widowControl/>
        <w:rPr>
          <w:rFonts w:ascii="宋体" w:hAnsi="宋体" w:eastAsia="宋体" w:cs="宋体"/>
          <w:color w:val="000000" w:themeColor="text1"/>
          <w:shd w:val="clear" w:color="auto" w:fill="ffffff"/>
        </w:rPr>
        <w:sectPr>
          <w:footerReference w:type="default" r:id="rId9"/>
          <w:footnotePr/>
          <w:endnotePr/>
          <w:type w:val="nextPage"/>
          <w:pgSz w:w="11906" w:h="16838" w:orient="portrait"/>
          <w:pgMar w:top="1134" w:right="1134" w:bottom="1134" w:left="1134" w:header="851" w:footer="851" w:gutter="0"/>
          <w:pgNumType w:start="1"/>
          <w:cols w:num="1" w:sep="0" w:space="425" w:equalWidth="1"/>
          <w:docGrid w:linePitch="360"/>
        </w:sectPr>
      </w:pPr>
      <w:r>
        <w:rPr>
          <w:rFonts w:hint="eastAsia" w:ascii="宋体" w:hAnsi="宋体" w:eastAsia="宋体" w:cs="宋体"/>
          <w:color w:val="000000" w:themeColor="text1"/>
          <w:shd w:val="clear" w:color="auto" w:fill="ffffff"/>
        </w:rPr>
        <w:t xml:space="preserve">联系电话：15396885555</w:t>
      </w:r>
      <w:r/>
    </w:p>
    <w:p>
      <w:pPr>
        <w:pStyle w:val="708"/>
        <w:jc w:val="center"/>
        <w:keepLines/>
        <w:keepNext/>
        <w:spacing w:before="260" w:beforeAutospacing="0" w:after="260" w:afterAutospacing="0" w:line="415" w:lineRule="auto"/>
        <w:rPr>
          <w:color w:val="000000" w:themeColor="text1"/>
        </w:rPr>
      </w:pPr>
      <w:r/>
      <w:bookmarkStart w:id="20" w:name="_Toc120614211"/>
      <w:r>
        <w:rPr>
          <w:rFonts w:hint="eastAsia" w:ascii="黑体" w:hAnsi="宋体" w:eastAsia="黑体" w:cs="黑体"/>
          <w:b/>
          <w:color w:val="000000" w:themeColor="text1"/>
          <w:sz w:val="44"/>
          <w:szCs w:val="44"/>
        </w:rPr>
        <w:t xml:space="preserve">第二章</w:t>
      </w:r>
      <w:r>
        <w:rPr>
          <w:rFonts w:hint="eastAsia" w:ascii="黑体" w:hAnsi="宋体" w:eastAsia="黑体" w:cs="黑体"/>
          <w:b/>
          <w:color w:val="000000" w:themeColor="text1"/>
          <w:sz w:val="44"/>
          <w:szCs w:val="44"/>
        </w:rPr>
        <w:t xml:space="preserve"> </w:t>
      </w:r>
      <w:r>
        <w:rPr>
          <w:rFonts w:hint="eastAsia" w:ascii="黑体" w:hAnsi="宋体" w:eastAsia="黑体" w:cs="黑体"/>
          <w:b/>
          <w:color w:val="000000" w:themeColor="text1"/>
          <w:sz w:val="44"/>
          <w:szCs w:val="44"/>
        </w:rPr>
        <w:t xml:space="preserve"> </w:t>
      </w:r>
      <w:bookmarkStart w:id="21" w:name="_Toc513029202"/>
      <w:r/>
      <w:bookmarkStart w:id="22" w:name="_Toc120614213"/>
      <w:r/>
      <w:bookmarkStart w:id="23" w:name="_Toc16938518"/>
      <w:r/>
      <w:bookmarkStart w:id="24" w:name="_Toc20823274"/>
      <w:r/>
      <w:bookmarkEnd w:id="20"/>
      <w:r>
        <w:rPr>
          <w:rFonts w:hint="eastAsia" w:ascii="黑体" w:hAnsi="宋体" w:eastAsia="黑体" w:cs="黑体"/>
          <w:b/>
          <w:color w:val="000000" w:themeColor="text1"/>
          <w:sz w:val="44"/>
          <w:szCs w:val="44"/>
        </w:rPr>
        <w:t xml:space="preserve">投标人须知</w:t>
      </w:r>
      <w:bookmarkEnd w:id="21"/>
      <w:r/>
      <w:bookmarkEnd w:id="22"/>
      <w:r/>
      <w:bookmarkEnd w:id="23"/>
      <w:r/>
      <w:bookmarkEnd w:id="24"/>
      <w:r/>
      <w:r/>
    </w:p>
    <w:p>
      <w:pPr>
        <w:ind w:firstLine="420"/>
        <w:rPr>
          <w:rFonts w:asciiTheme="minorEastAsia" w:hAnsiTheme="minorEastAsia" w:cstheme="minorEastAsia"/>
          <w:b/>
          <w:bCs/>
          <w:color w:val="000000" w:themeColor="text1"/>
          <w:sz w:val="24"/>
        </w:rPr>
      </w:pPr>
      <w:r/>
      <w:bookmarkStart w:id="25" w:name="_Toc16938519"/>
      <w:r/>
      <w:bookmarkStart w:id="26" w:name="_Toc513029203"/>
      <w:r/>
      <w:bookmarkStart w:id="27" w:name="_Toc120614214"/>
      <w:r/>
      <w:bookmarkStart w:id="28" w:name="_Toc20823275"/>
      <w:r/>
      <w:bookmarkStart w:id="29" w:name="_Toc513029226"/>
      <w:r/>
      <w:bookmarkStart w:id="30" w:name="_Hlt26954852"/>
      <w:r/>
      <w:bookmarkStart w:id="31" w:name="_Hlt26670486"/>
      <w:r/>
      <w:bookmarkStart w:id="32" w:name="_Hlt26954838"/>
      <w:r/>
      <w:bookmarkStart w:id="33" w:name="_Hlt26668975"/>
      <w:r/>
      <w:bookmarkStart w:id="34" w:name="_Hlt26954846"/>
      <w:r/>
      <w:bookmarkStart w:id="35" w:name="_Hlt26954739"/>
      <w:r/>
      <w:bookmarkStart w:id="36" w:name="_Hlt26670360"/>
      <w:r/>
      <w:bookmarkStart w:id="37" w:name="_Hlt26670482"/>
      <w:r/>
      <w:bookmarkStart w:id="38" w:name="_Hlt16619475"/>
      <w:r/>
      <w:bookmarkStart w:id="39" w:name="_Hlt26954731"/>
      <w:r/>
      <w:bookmarkStart w:id="40" w:name="_Hlt26954848"/>
      <w:r>
        <w:rPr>
          <w:rFonts w:hint="eastAsia" w:asciiTheme="minorEastAsia" w:hAnsiTheme="minorEastAsia" w:cstheme="minorEastAsia"/>
          <w:b/>
          <w:bCs/>
          <w:color w:val="000000" w:themeColor="text1"/>
          <w:sz w:val="24"/>
        </w:rPr>
        <w:t xml:space="preserve">一、总则</w:t>
      </w:r>
      <w:bookmarkEnd w:id="25"/>
      <w:r/>
      <w:bookmarkEnd w:id="26"/>
      <w:r/>
      <w:bookmarkEnd w:id="27"/>
      <w:r/>
      <w:bookmarkEnd w:id="28"/>
      <w:r/>
      <w:r/>
    </w:p>
    <w:p>
      <w:pPr>
        <w:ind w:firstLine="420"/>
        <w:rPr>
          <w:rFonts w:asciiTheme="minorEastAsia" w:hAnsiTheme="minorEastAsia" w:cstheme="minorEastAsia"/>
          <w:color w:val="000000" w:themeColor="text1"/>
          <w:sz w:val="24"/>
        </w:rPr>
      </w:pPr>
      <w:r/>
      <w:bookmarkStart w:id="41" w:name="_Toc458694821"/>
      <w:r/>
      <w:bookmarkStart w:id="42" w:name="_Toc513029204"/>
      <w:r/>
      <w:bookmarkStart w:id="43" w:name="_Toc16938520"/>
      <w:r/>
      <w:bookmarkStart w:id="44" w:name="_Toc20823276"/>
      <w:r>
        <w:rPr>
          <w:rFonts w:hint="eastAsia" w:asciiTheme="minorEastAsia" w:hAnsiTheme="minorEastAsia" w:cstheme="minorEastAsia"/>
          <w:color w:val="000000" w:themeColor="text1"/>
          <w:sz w:val="24"/>
        </w:rPr>
        <w:t xml:space="preserve">1</w:t>
      </w:r>
      <w:bookmarkEnd w:id="41"/>
      <w:r>
        <w:rPr>
          <w:rFonts w:hint="eastAsia" w:asciiTheme="minorEastAsia" w:hAnsiTheme="minorEastAsia" w:cstheme="minorEastAsia"/>
          <w:color w:val="000000" w:themeColor="text1"/>
          <w:sz w:val="24"/>
        </w:rPr>
        <w:t xml:space="preserve">、招标方式</w:t>
      </w:r>
      <w:bookmarkEnd w:id="42"/>
      <w:r/>
      <w:bookmarkEnd w:id="43"/>
      <w:r/>
      <w:bookmarkEnd w:id="44"/>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1.1本次招标采取公开招标方式，本招标文件仅适用于招标公告中所述项目。</w:t>
      </w:r>
      <w:r/>
    </w:p>
    <w:p>
      <w:pPr>
        <w:ind w:firstLine="420"/>
        <w:rPr>
          <w:rFonts w:asciiTheme="minorEastAsia" w:hAnsiTheme="minorEastAsia" w:cstheme="minorEastAsia"/>
          <w:color w:val="000000" w:themeColor="text1"/>
          <w:sz w:val="24"/>
        </w:rPr>
      </w:pPr>
      <w:r/>
      <w:bookmarkStart w:id="45" w:name="_Toc20823277"/>
      <w:r/>
      <w:bookmarkStart w:id="46" w:name="_Toc16938521"/>
      <w:r/>
      <w:bookmarkStart w:id="47" w:name="_Toc513029205"/>
      <w:r>
        <w:rPr>
          <w:rFonts w:hint="eastAsia" w:asciiTheme="minorEastAsia" w:hAnsiTheme="minorEastAsia" w:cstheme="minorEastAsia"/>
          <w:color w:val="000000" w:themeColor="text1"/>
          <w:sz w:val="24"/>
        </w:rPr>
        <w:t xml:space="preserve">2、合格的投标人</w:t>
      </w:r>
      <w:bookmarkEnd w:id="45"/>
      <w:r/>
      <w:bookmarkEnd w:id="46"/>
      <w:r/>
      <w:bookmarkEnd w:id="47"/>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2.1满足招标公告中投标人的资格要求的规定。</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2.2满足本文件实质性要求和条件的规定。</w:t>
      </w:r>
      <w:r/>
    </w:p>
    <w:p>
      <w:pPr>
        <w:ind w:firstLine="420"/>
        <w:rPr>
          <w:rFonts w:asciiTheme="minorEastAsia" w:hAnsiTheme="minorEastAsia" w:cstheme="minorEastAsia"/>
          <w:color w:val="000000" w:themeColor="text1"/>
          <w:sz w:val="24"/>
        </w:rPr>
      </w:pPr>
      <w:r/>
      <w:bookmarkStart w:id="48" w:name="_Toc20823278"/>
      <w:r/>
      <w:bookmarkStart w:id="49" w:name="_Toc513029206"/>
      <w:r/>
      <w:bookmarkStart w:id="50" w:name="_Toc16938522"/>
      <w:r>
        <w:rPr>
          <w:rFonts w:hint="eastAsia" w:asciiTheme="minorEastAsia" w:hAnsiTheme="minorEastAsia" w:cstheme="minorEastAsia"/>
          <w:color w:val="000000" w:themeColor="text1"/>
          <w:sz w:val="24"/>
        </w:rPr>
        <w:t xml:space="preserve">3、适用法律</w:t>
      </w:r>
      <w:bookmarkEnd w:id="48"/>
      <w:r/>
      <w:bookmarkEnd w:id="49"/>
      <w:r/>
      <w:bookmarkEnd w:id="50"/>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3.1本次招标及由此产生的合同受中华人民共和国有关的法律法规制约和保护。</w:t>
      </w:r>
      <w:r/>
    </w:p>
    <w:p>
      <w:pPr>
        <w:ind w:firstLine="420"/>
        <w:rPr>
          <w:rFonts w:asciiTheme="minorEastAsia" w:hAnsiTheme="minorEastAsia" w:cstheme="minorEastAsia"/>
          <w:color w:val="000000" w:themeColor="text1"/>
          <w:sz w:val="24"/>
        </w:rPr>
      </w:pPr>
      <w:r/>
      <w:bookmarkStart w:id="51" w:name="_Toc462564067"/>
      <w:r/>
      <w:bookmarkStart w:id="52" w:name="_Toc513029207"/>
      <w:r/>
      <w:bookmarkStart w:id="53" w:name="_Toc20823279"/>
      <w:r/>
      <w:bookmarkStart w:id="54" w:name="_Toc16938523"/>
      <w:r>
        <w:rPr>
          <w:rFonts w:hint="eastAsia" w:asciiTheme="minorEastAsia" w:hAnsiTheme="minorEastAsia" w:cstheme="minorEastAsia"/>
          <w:color w:val="000000" w:themeColor="text1"/>
          <w:sz w:val="24"/>
        </w:rPr>
        <w:t xml:space="preserve">4、投标费用</w:t>
      </w:r>
      <w:bookmarkEnd w:id="51"/>
      <w:r/>
      <w:bookmarkEnd w:id="52"/>
      <w:r/>
      <w:bookmarkEnd w:id="53"/>
      <w:r/>
      <w:bookmarkEnd w:id="54"/>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4.1投标人应自行承担所有与参加投标有关的费用，无论投标过程中的做法和结果如何，采购人及采购代理机构在任何情况下均无义务和责任承担这些费用。</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4.2本次招标采购，采购人不收取标书工本费。</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5、招标文件的约束力</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bCs/>
          <w:color w:val="000000" w:themeColor="text1"/>
          <w:sz w:val="24"/>
        </w:rPr>
        <w:t xml:space="preserve">5.1</w:t>
      </w:r>
      <w:r>
        <w:rPr>
          <w:rFonts w:hint="eastAsia" w:asciiTheme="minorEastAsia" w:hAnsiTheme="minorEastAsia" w:cstheme="minorEastAsia"/>
          <w:color w:val="000000" w:themeColor="text1"/>
          <w:sz w:val="24"/>
        </w:rPr>
        <w:t xml:space="preserve">投标人一旦参加本项目采购活动，即被认为接受了本招标文件的规定和约束，并且视为自招标公告期限届满之日起知道或应当知道自身权益是否受到了损害。</w:t>
      </w:r>
      <w:r/>
    </w:p>
    <w:p>
      <w:pPr>
        <w:ind w:firstLine="420"/>
        <w:rPr>
          <w:rFonts w:asciiTheme="minorEastAsia" w:hAnsiTheme="minorEastAsia" w:cstheme="minorEastAsia"/>
          <w:b/>
          <w:bCs/>
          <w:color w:val="000000" w:themeColor="text1"/>
          <w:sz w:val="24"/>
        </w:rPr>
      </w:pPr>
      <w:r/>
      <w:bookmarkStart w:id="55" w:name="_Toc513029209"/>
      <w:r/>
      <w:bookmarkStart w:id="56" w:name="_Toc120614215"/>
      <w:r/>
      <w:bookmarkStart w:id="57" w:name="_Toc20823281"/>
      <w:r/>
      <w:bookmarkStart w:id="58" w:name="_Toc16938525"/>
      <w:r>
        <w:rPr>
          <w:rFonts w:hint="eastAsia" w:asciiTheme="minorEastAsia" w:hAnsiTheme="minorEastAsia" w:cstheme="minorEastAsia"/>
          <w:b/>
          <w:bCs/>
          <w:color w:val="000000" w:themeColor="text1"/>
          <w:sz w:val="24"/>
        </w:rPr>
        <w:t xml:space="preserve">二、招标文件</w:t>
      </w:r>
      <w:bookmarkEnd w:id="55"/>
      <w:r/>
      <w:bookmarkEnd w:id="56"/>
      <w:r/>
      <w:bookmarkEnd w:id="57"/>
      <w:r/>
      <w:bookmarkEnd w:id="58"/>
      <w:r/>
      <w:r/>
    </w:p>
    <w:p>
      <w:pPr>
        <w:ind w:firstLine="420"/>
        <w:rPr>
          <w:rFonts w:asciiTheme="minorEastAsia" w:hAnsiTheme="minorEastAsia" w:cstheme="minorEastAsia"/>
          <w:color w:val="000000" w:themeColor="text1"/>
          <w:sz w:val="24"/>
        </w:rPr>
      </w:pPr>
      <w:r/>
      <w:bookmarkStart w:id="59" w:name="_Toc16938526"/>
      <w:r/>
      <w:bookmarkStart w:id="60" w:name="_Toc513029210"/>
      <w:r/>
      <w:bookmarkStart w:id="61" w:name="_Toc20823282"/>
      <w:r>
        <w:rPr>
          <w:rFonts w:hint="eastAsia" w:asciiTheme="minorEastAsia" w:hAnsiTheme="minorEastAsia" w:cstheme="minorEastAsia"/>
          <w:color w:val="000000" w:themeColor="text1"/>
          <w:sz w:val="24"/>
        </w:rPr>
        <w:t xml:space="preserve">6、招标文件构成</w:t>
      </w:r>
      <w:bookmarkEnd w:id="59"/>
      <w:r/>
      <w:bookmarkEnd w:id="60"/>
      <w:r/>
      <w:bookmarkEnd w:id="61"/>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6.1招标文件有以下部分组成：</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（1）招标公告</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（2）投标人须知</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（3）合同条款及格式</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（4）项目需求</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（5）评标方法与评标标准</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（6）投标文件格式</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请仔细检查招标文件是否齐全，如有缺、漏请立即与采购人联系解决。</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bCs/>
          <w:color w:val="000000" w:themeColor="text1"/>
          <w:sz w:val="24"/>
        </w:rPr>
        <w:t xml:space="preserve">6.2</w:t>
      </w:r>
      <w:r>
        <w:rPr>
          <w:rFonts w:hint="eastAsia" w:asciiTheme="minorEastAsia" w:hAnsiTheme="minorEastAsia" w:cstheme="minorEastAsia"/>
          <w:color w:val="000000" w:themeColor="text1"/>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rPr>
          <w:rFonts w:asciiTheme="minorEastAsia" w:hAnsiTheme="minorEastAsia" w:cstheme="minorEastAsia"/>
          <w:color w:val="000000" w:themeColor="text1"/>
          <w:sz w:val="24"/>
        </w:rPr>
      </w:pPr>
      <w:r/>
      <w:bookmarkStart w:id="62" w:name="_Toc513029211"/>
      <w:r/>
      <w:bookmarkStart w:id="63" w:name="_Toc16938527"/>
      <w:r/>
      <w:bookmarkStart w:id="64" w:name="_Toc462564070"/>
      <w:r/>
      <w:bookmarkStart w:id="65" w:name="_Toc20823283"/>
      <w:r>
        <w:rPr>
          <w:rFonts w:hint="eastAsia" w:asciiTheme="minorEastAsia" w:hAnsiTheme="minorEastAsia" w:cstheme="minorEastAsia"/>
          <w:color w:val="000000" w:themeColor="text1"/>
          <w:sz w:val="24"/>
        </w:rPr>
        <w:t xml:space="preserve">7、招标文件的</w:t>
      </w:r>
      <w:bookmarkEnd w:id="62"/>
      <w:r/>
      <w:bookmarkEnd w:id="63"/>
      <w:r/>
      <w:bookmarkEnd w:id="64"/>
      <w:r/>
      <w:bookmarkEnd w:id="65"/>
      <w:r>
        <w:rPr>
          <w:rFonts w:hint="eastAsia" w:asciiTheme="minorEastAsia" w:hAnsiTheme="minorEastAsia" w:cstheme="minorEastAsia"/>
          <w:color w:val="000000" w:themeColor="text1"/>
          <w:sz w:val="24"/>
        </w:rPr>
        <w:t xml:space="preserve">澄清</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bCs/>
          <w:color w:val="000000" w:themeColor="text1"/>
          <w:sz w:val="24"/>
        </w:rPr>
        <w:t xml:space="preserve">7.1</w:t>
      </w:r>
      <w:r>
        <w:rPr>
          <w:rFonts w:hint="eastAsia" w:asciiTheme="minorEastAsia" w:hAnsiTheme="minorEastAsia" w:cstheme="minorEastAsia"/>
          <w:color w:val="000000" w:themeColor="text1"/>
          <w:sz w:val="24"/>
        </w:rPr>
        <w:t xml:space="preserve">任何要求对招标文件进行澄清的投标人，应在投标截止日期</w:t>
      </w:r>
      <w:r>
        <w:rPr>
          <w:rFonts w:hint="eastAsia" w:asciiTheme="minorEastAsia" w:hAnsiTheme="minorEastAsia" w:cstheme="minorEastAsia"/>
          <w:b/>
          <w:color w:val="000000" w:themeColor="text1"/>
          <w:sz w:val="24"/>
        </w:rPr>
        <w:t xml:space="preserve">十日</w:t>
      </w:r>
      <w:r>
        <w:rPr>
          <w:rFonts w:hint="eastAsia" w:asciiTheme="minorEastAsia" w:hAnsiTheme="minorEastAsia" w:cstheme="minorEastAsia"/>
          <w:color w:val="000000" w:themeColor="text1"/>
          <w:sz w:val="24"/>
        </w:rPr>
        <w:t xml:space="preserve">前按招标公告中的通讯地址，以书面形式通知采购人。</w:t>
      </w:r>
      <w:r/>
    </w:p>
    <w:p>
      <w:pPr>
        <w:ind w:firstLine="420"/>
        <w:rPr>
          <w:rFonts w:asciiTheme="minorEastAsia" w:hAnsiTheme="minorEastAsia" w:cstheme="minorEastAsia"/>
          <w:color w:val="000000" w:themeColor="text1"/>
          <w:sz w:val="24"/>
        </w:rPr>
      </w:pPr>
      <w:r/>
      <w:bookmarkStart w:id="66" w:name="_Toc20823284"/>
      <w:r/>
      <w:bookmarkStart w:id="67" w:name="_Toc16938528"/>
      <w:r/>
      <w:bookmarkStart w:id="68" w:name="_Toc462564071"/>
      <w:r/>
      <w:bookmarkStart w:id="69" w:name="_Toc513029212"/>
      <w:r>
        <w:rPr>
          <w:rFonts w:hint="eastAsia" w:asciiTheme="minorEastAsia" w:hAnsiTheme="minorEastAsia" w:cstheme="minorEastAsia"/>
          <w:color w:val="000000" w:themeColor="text1"/>
          <w:sz w:val="24"/>
        </w:rPr>
        <w:t xml:space="preserve">8、招标文件的修改</w:t>
      </w:r>
      <w:bookmarkEnd w:id="66"/>
      <w:r/>
      <w:bookmarkEnd w:id="67"/>
      <w:r/>
      <w:bookmarkEnd w:id="68"/>
      <w:r/>
      <w:bookmarkEnd w:id="69"/>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8.1在投标截止时间前，采购人可以对招标文件进行修改。</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8.2采购人有权按照法定的要求推迟投标截止日期和开标日期。</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8.3招标文件的修改将在“中国政府采购网”“江苏政府采购网”“盐城市政府采购网”公布，补充文件将作为招标文件的组成部分，并对投标人具有约束力。</w:t>
      </w:r>
      <w:r/>
    </w:p>
    <w:p>
      <w:pPr>
        <w:ind w:firstLine="420"/>
        <w:rPr>
          <w:rFonts w:asciiTheme="minorEastAsia" w:hAnsiTheme="minorEastAsia" w:cstheme="minorEastAsia"/>
          <w:b/>
          <w:bCs/>
          <w:color w:val="000000" w:themeColor="text1"/>
          <w:sz w:val="24"/>
        </w:rPr>
      </w:pPr>
      <w:r/>
      <w:bookmarkStart w:id="70" w:name="_Toc120614216"/>
      <w:r/>
      <w:bookmarkStart w:id="71" w:name="_Toc16938529"/>
      <w:r/>
      <w:bookmarkStart w:id="72" w:name="_Toc462564072"/>
      <w:r/>
      <w:bookmarkStart w:id="73" w:name="_Toc513029213"/>
      <w:r/>
      <w:bookmarkStart w:id="74" w:name="_Toc20823285"/>
      <w:r>
        <w:rPr>
          <w:rFonts w:hint="eastAsia" w:asciiTheme="minorEastAsia" w:hAnsiTheme="minorEastAsia" w:cstheme="minorEastAsia"/>
          <w:b/>
          <w:bCs/>
          <w:color w:val="000000" w:themeColor="text1"/>
          <w:sz w:val="24"/>
        </w:rPr>
        <w:t xml:space="preserve">三、投标文件的编制</w:t>
      </w:r>
      <w:bookmarkEnd w:id="70"/>
      <w:r/>
      <w:bookmarkEnd w:id="71"/>
      <w:r/>
      <w:bookmarkEnd w:id="72"/>
      <w:r/>
      <w:bookmarkEnd w:id="73"/>
      <w:r/>
      <w:bookmarkEnd w:id="74"/>
      <w:r/>
      <w:r/>
    </w:p>
    <w:p>
      <w:pPr>
        <w:ind w:firstLine="420"/>
        <w:rPr>
          <w:rFonts w:asciiTheme="minorEastAsia" w:hAnsiTheme="minorEastAsia" w:cstheme="minorEastAsia"/>
          <w:b/>
          <w:color w:val="000000" w:themeColor="text1"/>
          <w:sz w:val="24"/>
        </w:rPr>
      </w:pPr>
      <w:r/>
      <w:bookmarkStart w:id="75" w:name="_Toc513029214"/>
      <w:r/>
      <w:bookmarkStart w:id="76" w:name="_Toc462564073"/>
      <w:r/>
      <w:bookmarkStart w:id="77" w:name="_Toc16938530"/>
      <w:r/>
      <w:bookmarkStart w:id="78" w:name="_Toc20823286"/>
      <w:r>
        <w:rPr>
          <w:rFonts w:hint="eastAsia" w:asciiTheme="minorEastAsia" w:hAnsiTheme="minorEastAsia" w:cstheme="minorEastAsia"/>
          <w:color w:val="000000" w:themeColor="text1"/>
          <w:sz w:val="24"/>
        </w:rPr>
        <w:t xml:space="preserve">9、投标文件的语言及度量衡单位</w:t>
      </w:r>
      <w:bookmarkEnd w:id="75"/>
      <w:r/>
      <w:bookmarkEnd w:id="76"/>
      <w:r/>
      <w:bookmarkEnd w:id="77"/>
      <w:r/>
      <w:bookmarkEnd w:id="78"/>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bCs/>
          <w:color w:val="000000" w:themeColor="text1"/>
          <w:sz w:val="24"/>
        </w:rPr>
        <w:t xml:space="preserve">9.1</w:t>
      </w:r>
      <w:r>
        <w:rPr>
          <w:rFonts w:hint="eastAsia" w:asciiTheme="minorEastAsia" w:hAnsiTheme="minorEastAsia" w:cstheme="minorEastAsia"/>
          <w:color w:val="000000" w:themeColor="text1"/>
          <w:sz w:val="24"/>
        </w:rPr>
        <w:t xml:space="preserve">投标人提交的投标文件以及投标人与采购人就有关投标的所有来往通知、函件和文件均应使用</w:t>
      </w:r>
      <w:r>
        <w:rPr>
          <w:rFonts w:hint="eastAsia" w:asciiTheme="minorEastAsia" w:hAnsiTheme="minorEastAsia" w:cstheme="minorEastAsia"/>
          <w:b/>
          <w:bCs/>
          <w:color w:val="000000" w:themeColor="text1"/>
          <w:sz w:val="24"/>
        </w:rPr>
        <w:t xml:space="preserve">简体中文</w:t>
      </w:r>
      <w:r>
        <w:rPr>
          <w:rFonts w:hint="eastAsia" w:asciiTheme="minorEastAsia" w:hAnsiTheme="minorEastAsia" w:cstheme="minorEastAsia"/>
          <w:color w:val="000000" w:themeColor="text1"/>
          <w:sz w:val="24"/>
        </w:rPr>
        <w:t xml:space="preserve">。</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bCs/>
          <w:color w:val="000000" w:themeColor="text1"/>
          <w:sz w:val="24"/>
        </w:rPr>
        <w:t xml:space="preserve">9.2</w:t>
      </w:r>
      <w:r>
        <w:rPr>
          <w:rFonts w:hint="eastAsia" w:asciiTheme="minorEastAsia" w:hAnsiTheme="minorEastAsia" w:cstheme="minorEastAsia"/>
          <w:color w:val="000000" w:themeColor="text1"/>
          <w:sz w:val="24"/>
        </w:rPr>
        <w:t xml:space="preserve">除技术性能另有规定外，投标文件所使用的度量衡单位，均须采用国家法定计量单位。</w:t>
      </w:r>
      <w:r/>
    </w:p>
    <w:p>
      <w:pPr>
        <w:ind w:firstLine="420"/>
        <w:rPr>
          <w:rFonts w:asciiTheme="minorEastAsia" w:hAnsiTheme="minorEastAsia" w:cstheme="minorEastAsia"/>
          <w:color w:val="000000" w:themeColor="text1"/>
          <w:sz w:val="24"/>
        </w:rPr>
      </w:pPr>
      <w:r/>
      <w:bookmarkStart w:id="79" w:name="_Toc513029215"/>
      <w:r/>
      <w:bookmarkStart w:id="80" w:name="_Toc16938531"/>
      <w:r/>
      <w:bookmarkStart w:id="81" w:name="_Toc20823287"/>
      <w:r/>
      <w:bookmarkStart w:id="82" w:name="_Toc462564074"/>
      <w:r>
        <w:rPr>
          <w:rFonts w:hint="eastAsia" w:asciiTheme="minorEastAsia" w:hAnsiTheme="minorEastAsia" w:cstheme="minorEastAsia"/>
          <w:color w:val="000000" w:themeColor="text1"/>
          <w:sz w:val="24"/>
        </w:rPr>
        <w:t xml:space="preserve">10、投标文件构成</w:t>
      </w:r>
      <w:bookmarkEnd w:id="79"/>
      <w:r/>
      <w:bookmarkEnd w:id="80"/>
      <w:r/>
      <w:bookmarkEnd w:id="81"/>
      <w:r/>
      <w:bookmarkEnd w:id="82"/>
      <w:r/>
      <w:r/>
    </w:p>
    <w:p>
      <w:pPr>
        <w:ind w:firstLine="420"/>
        <w:rPr>
          <w:rFonts w:asciiTheme="minorEastAsia" w:hAnsiTheme="minorEastAsia" w:cstheme="minorEastAsia"/>
          <w:color w:val="000000" w:themeColor="text1"/>
          <w:sz w:val="24"/>
        </w:rPr>
      </w:pPr>
      <w:r/>
      <w:bookmarkStart w:id="83" w:name="_Toc49090509"/>
      <w:r/>
      <w:bookmarkStart w:id="84" w:name="_Toc513029219"/>
      <w:r/>
      <w:bookmarkStart w:id="85" w:name="_Toc14577357"/>
      <w:r/>
      <w:bookmarkStart w:id="86" w:name="_Toc49090507"/>
      <w:r/>
      <w:bookmarkStart w:id="87" w:name="_Toc513029216"/>
      <w:r/>
      <w:bookmarkStart w:id="88" w:name="_Toc14577354"/>
      <w:r>
        <w:rPr>
          <w:rFonts w:hint="eastAsia" w:asciiTheme="minorEastAsia" w:hAnsiTheme="minorEastAsia" w:cstheme="minorEastAsia"/>
          <w:color w:val="000000" w:themeColor="text1"/>
          <w:sz w:val="24"/>
        </w:rPr>
        <w:t xml:space="preserve">10.1投标文件至少应提交（包含并不限于）以下投标材料：(请各单位根据实际情况进行调整)</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10.1.1资信证明文件</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10.1.2资格性审查响应对照表</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10.1.3符合性检查响应对照表</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10.1.4投标函</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10.1.5开标一览表（详见投标文件格式，用于唱标）</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10.1.6投标报价分项表（详见招标文件格式）</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10.1.7技术部分</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10.1.8招标文件中规定要求提供的证明材料和投标人认为需要提供的其他材料</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10.1.9盐城市亭湖区政府采购事前信用承诺书</w:t>
      </w:r>
      <w:r/>
    </w:p>
    <w:p>
      <w:pPr>
        <w:pStyle w:val="902"/>
        <w:ind w:left="0" w:firstLine="48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11、</w:t>
      </w:r>
      <w:bookmarkEnd w:id="83"/>
      <w:r/>
      <w:bookmarkEnd w:id="84"/>
      <w:r/>
      <w:bookmarkEnd w:id="85"/>
      <w:r>
        <w:rPr>
          <w:rFonts w:hint="eastAsia" w:asciiTheme="minorEastAsia" w:hAnsiTheme="minorEastAsia" w:cstheme="minorEastAsia"/>
          <w:color w:val="000000" w:themeColor="text1"/>
          <w:sz w:val="24"/>
        </w:rPr>
        <w:t xml:space="preserve">证明投标人及投标标的符合招标文件规定的文件</w:t>
      </w:r>
      <w:bookmarkEnd w:id="86"/>
      <w:r/>
      <w:bookmarkEnd w:id="87"/>
      <w:r/>
      <w:bookmarkEnd w:id="88"/>
      <w:r/>
      <w:r/>
    </w:p>
    <w:p>
      <w:pPr>
        <w:ind w:firstLine="420"/>
        <w:rPr>
          <w:rFonts w:asciiTheme="minorEastAsia" w:hAnsiTheme="minorEastAsia" w:cstheme="minorEastAsia"/>
          <w:color w:val="000000" w:themeColor="text1"/>
          <w:sz w:val="24"/>
        </w:rPr>
      </w:pPr>
      <w:r/>
      <w:bookmarkStart w:id="89" w:name="_Toc49090508"/>
      <w:r/>
      <w:bookmarkStart w:id="90" w:name="_Toc14577355"/>
      <w:r>
        <w:rPr>
          <w:rFonts w:hint="eastAsia" w:asciiTheme="minorEastAsia" w:hAnsiTheme="minorEastAsia" w:cstheme="minorEastAsia"/>
          <w:color w:val="000000" w:themeColor="text1"/>
          <w:sz w:val="24"/>
        </w:rPr>
        <w:t xml:space="preserve">11.1</w:t>
      </w:r>
      <w:bookmarkStart w:id="91" w:name="_Hlt26668999"/>
      <w:r/>
      <w:bookmarkEnd w:id="91"/>
      <w:r>
        <w:rPr>
          <w:rFonts w:hint="eastAsia" w:asciiTheme="minorEastAsia" w:hAnsiTheme="minorEastAsia" w:cstheme="minorEastAsia"/>
          <w:color w:val="000000" w:themeColor="text1"/>
          <w:sz w:val="24"/>
        </w:rPr>
        <w:t xml:space="preserve">投标人应按照法律、法规、规章和规范性文件以及招标文件要求提交证明文件，证明其及投标标的符合招标文件规定。</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11.2招标文件对证明文件无明确形式要求的，证明文件可以以文字资料、图纸和数据等形式提交。</w:t>
      </w:r>
      <w:r/>
    </w:p>
    <w:p>
      <w:pPr>
        <w:pStyle w:val="708"/>
        <w:ind w:firstLine="420"/>
        <w:jc w:val="both"/>
        <w:keepLines/>
        <w:keepNext/>
        <w:spacing w:beforeAutospacing="0" w:afterAutospacing="0"/>
        <w:rPr>
          <w:rFonts w:asciiTheme="minorEastAsia" w:hAnsiTheme="minorEastAsia" w:cstheme="minorEastAsia"/>
          <w:color w:val="000000" w:themeColor="text1"/>
        </w:rPr>
      </w:pPr>
      <w:r/>
      <w:bookmarkStart w:id="92" w:name="_Toc49090510"/>
      <w:r/>
      <w:bookmarkStart w:id="93" w:name="_Toc14577359"/>
      <w:r/>
      <w:bookmarkEnd w:id="89"/>
      <w:r/>
      <w:bookmarkEnd w:id="90"/>
      <w:r>
        <w:rPr>
          <w:rFonts w:hint="eastAsia" w:asciiTheme="minorEastAsia" w:hAnsiTheme="minorEastAsia" w:cstheme="minorEastAsia"/>
          <w:color w:val="000000" w:themeColor="text1"/>
        </w:rPr>
        <w:t xml:space="preserve">12、投标分项报价表</w:t>
      </w:r>
      <w:r/>
    </w:p>
    <w:p>
      <w:pPr>
        <w:pStyle w:val="708"/>
        <w:ind w:firstLine="480"/>
        <w:jc w:val="both"/>
        <w:spacing w:beforeAutospacing="0" w:afterAutospacing="0" w:line="0" w:lineRule="atLeast"/>
        <w:rPr>
          <w:rFonts w:asciiTheme="minorEastAsia" w:hAnsiTheme="minorEastAsia" w:cstheme="minorEastAsia"/>
          <w:color w:val="000000" w:themeColor="text1"/>
        </w:rPr>
      </w:pPr>
      <w:r>
        <w:rPr>
          <w:rFonts w:hint="eastAsia" w:asciiTheme="minorEastAsia" w:hAnsiTheme="minorEastAsia" w:cstheme="minorEastAsia"/>
          <w:color w:val="000000" w:themeColor="text1"/>
        </w:rPr>
        <w:t xml:space="preserve">12.1 投标人应按照招标文件规定格式填报投标分项报价表。</w:t>
      </w:r>
      <w:r/>
    </w:p>
    <w:p>
      <w:pPr>
        <w:pStyle w:val="708"/>
        <w:ind w:firstLine="480"/>
        <w:jc w:val="both"/>
        <w:spacing w:beforeAutospacing="0" w:afterAutospacing="0" w:line="0" w:lineRule="atLeast"/>
        <w:rPr>
          <w:rFonts w:asciiTheme="minorEastAsia" w:hAnsiTheme="minorEastAsia" w:cstheme="minorEastAsia"/>
          <w:color w:val="000000" w:themeColor="text1"/>
        </w:rPr>
      </w:pPr>
      <w:r>
        <w:rPr>
          <w:rFonts w:hint="eastAsia" w:asciiTheme="minorEastAsia" w:hAnsiTheme="minorEastAsia" w:cstheme="minorEastAsia"/>
          <w:color w:val="000000" w:themeColor="text1"/>
        </w:rPr>
        <w:t xml:space="preserve">12.2投标货币。投标文件中的单价和总价无特殊规定的采用人民币报价，以元为单位标注。招标文件中另有规定的按规定执行。</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13、技术要求响应及偏离表、商务要求响应及偏离表</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bCs/>
          <w:color w:val="000000" w:themeColor="text1"/>
          <w:sz w:val="24"/>
        </w:rPr>
        <w:t xml:space="preserve">13.1</w:t>
      </w:r>
      <w:r>
        <w:rPr>
          <w:rFonts w:hint="eastAsia" w:asciiTheme="minorEastAsia" w:hAnsiTheme="minorEastAsia" w:cstheme="minorEastAsia"/>
          <w:color w:val="000000" w:themeColor="text1"/>
          <w:sz w:val="24"/>
        </w:rPr>
        <w:t xml:space="preserve">投标人需对招标文件中的技术要求与商务要求逐项作出响应或偏离，并说明原因。</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13.2投标人可在投标文件中提供认为需要的其他技术文件或说明。</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14、服务承诺、人员的情况介绍</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bCs/>
          <w:color w:val="000000" w:themeColor="text1"/>
          <w:sz w:val="24"/>
        </w:rPr>
        <w:t xml:space="preserve">14.1</w:t>
      </w:r>
      <w:r>
        <w:rPr>
          <w:rFonts w:hint="eastAsia" w:asciiTheme="minorEastAsia" w:hAnsiTheme="minorEastAsia" w:cstheme="minorEastAsia"/>
          <w:color w:val="000000" w:themeColor="text1"/>
          <w:sz w:val="24"/>
        </w:rPr>
        <w:t xml:space="preserve">提供投标人有关的服务承诺、人员的情况。</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15、投标函和开标一览表</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bCs/>
          <w:color w:val="000000" w:themeColor="text1"/>
          <w:sz w:val="24"/>
        </w:rPr>
        <w:t xml:space="preserve">15.1</w:t>
      </w:r>
      <w:r>
        <w:rPr>
          <w:rFonts w:hint="eastAsia" w:asciiTheme="minorEastAsia" w:hAnsiTheme="minorEastAsia" w:cstheme="minorEastAsia"/>
          <w:color w:val="000000" w:themeColor="text1"/>
          <w:sz w:val="24"/>
        </w:rPr>
        <w:t xml:space="preserve">投标人应按照招标文件中提供的格式完整、正确填写投标函、开标一览表。</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15.2对于采用货币报价的项目，开标一览表中的投标总报价应与投标分项报价表中的投标总报价一致，如不一致，不作为无效投标处理，但评标时按开标一览表中价格为准。</w:t>
      </w:r>
      <w:r/>
    </w:p>
    <w:p>
      <w:pPr>
        <w:pStyle w:val="902"/>
        <w:rPr>
          <w:rFonts w:asciiTheme="minorEastAsia" w:hAnsiTheme="minorEastAsia" w:cstheme="minorEastAsia"/>
          <w:color w:val="000000" w:themeColor="text1"/>
          <w:sz w:val="24"/>
        </w:rPr>
      </w:pPr>
      <w:r>
        <w:rPr>
          <w:rFonts w:hint="eastAsia" w:asciiTheme="minorEastAsia" w:hAnsiTheme="minorEastAsia" w:cstheme="minorEastAsia"/>
          <w:bCs/>
          <w:color w:val="000000" w:themeColor="text1"/>
          <w:sz w:val="24"/>
        </w:rPr>
        <w:t xml:space="preserve">15.3投标文件的大写金额和小写金额不一致的，以大写金额为准；对不同文字文本投标的解释发生异议的，以中文文本为准。</w:t>
      </w:r>
      <w:bookmarkEnd w:id="92"/>
      <w:r/>
      <w:bookmarkEnd w:id="93"/>
      <w:r/>
      <w:r/>
    </w:p>
    <w:p>
      <w:pPr>
        <w:ind w:firstLine="420"/>
        <w:rPr>
          <w:rFonts w:asciiTheme="minorEastAsia" w:hAnsiTheme="minorEastAsia" w:cstheme="minorEastAsia"/>
          <w:color w:val="000000" w:themeColor="text1"/>
          <w:sz w:val="24"/>
        </w:rPr>
      </w:pPr>
      <w:r/>
      <w:bookmarkStart w:id="94" w:name="_Hlt26954850"/>
      <w:r/>
      <w:bookmarkStart w:id="95" w:name="_Hlt26954734"/>
      <w:r/>
      <w:bookmarkStart w:id="96" w:name="_Hlt26670489"/>
      <w:r/>
      <w:bookmarkStart w:id="97" w:name="_Toc14577360"/>
      <w:r/>
      <w:bookmarkStart w:id="98" w:name="_Toc49090511"/>
      <w:r/>
      <w:bookmarkEnd w:id="94"/>
      <w:r/>
      <w:bookmarkEnd w:id="95"/>
      <w:r/>
      <w:bookmarkEnd w:id="96"/>
      <w:r>
        <w:rPr>
          <w:rFonts w:hint="eastAsia" w:asciiTheme="minorEastAsia" w:hAnsiTheme="minorEastAsia" w:cstheme="minorEastAsia"/>
          <w:color w:val="000000" w:themeColor="text1"/>
          <w:sz w:val="24"/>
        </w:rPr>
        <w:t xml:space="preserve">16、投标有效期</w:t>
      </w:r>
      <w:bookmarkEnd w:id="97"/>
      <w:r/>
      <w:bookmarkEnd w:id="98"/>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color w:val="000000" w:themeColor="text1"/>
          <w:sz w:val="24"/>
        </w:rPr>
        <w:t xml:space="preserve">16.1</w:t>
      </w:r>
      <w:r>
        <w:rPr>
          <w:rFonts w:hint="eastAsia" w:asciiTheme="minorEastAsia" w:hAnsiTheme="minorEastAsia" w:cstheme="minorEastAsia"/>
          <w:bCs/>
          <w:color w:val="000000" w:themeColor="text1"/>
          <w:sz w:val="24"/>
        </w:rPr>
        <w:t xml:space="preserve">投标有效期为开标之日后</w:t>
      </w:r>
      <w:r>
        <w:rPr>
          <w:rFonts w:hint="eastAsia" w:asciiTheme="minorEastAsia" w:hAnsiTheme="minorEastAsia" w:cstheme="minorEastAsia"/>
          <w:b/>
          <w:color w:val="000000" w:themeColor="text1"/>
          <w:sz w:val="24"/>
          <w:u w:val="single"/>
        </w:rPr>
        <w:t xml:space="preserve">九十（90）天</w:t>
      </w:r>
      <w:r>
        <w:rPr>
          <w:rFonts w:hint="eastAsia" w:asciiTheme="minorEastAsia" w:hAnsiTheme="minorEastAsia" w:cstheme="minorEastAsia"/>
          <w:bCs/>
          <w:color w:val="000000" w:themeColor="text1"/>
          <w:sz w:val="24"/>
        </w:rPr>
        <w:t xml:space="preserve">。投标有效期比规定短的将被视为非响应性投标而予以拒绝。</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17、投标有效期的延长</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color w:val="000000" w:themeColor="text1"/>
          <w:sz w:val="24"/>
        </w:rPr>
        <w:t xml:space="preserve">17.1</w:t>
      </w:r>
      <w:r>
        <w:rPr>
          <w:rFonts w:hint="eastAsia" w:asciiTheme="minorEastAsia" w:hAnsiTheme="minorEastAsia" w:cstheme="minorEastAsia"/>
          <w:bCs/>
          <w:color w:val="000000" w:themeColor="text1"/>
          <w:sz w:val="24"/>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20"/>
        <w:rPr>
          <w:rFonts w:asciiTheme="minorEastAsia" w:hAnsiTheme="minorEastAsia" w:cstheme="minorEastAsia"/>
          <w:b/>
          <w:bCs/>
          <w:color w:val="000000" w:themeColor="text1"/>
          <w:sz w:val="24"/>
        </w:rPr>
      </w:pPr>
      <w:r/>
      <w:bookmarkStart w:id="99" w:name="_Toc16938540"/>
      <w:r/>
      <w:bookmarkStart w:id="100" w:name="_Toc513029224"/>
      <w:r/>
      <w:bookmarkStart w:id="101" w:name="_Toc20823296"/>
      <w:r/>
      <w:bookmarkStart w:id="102" w:name="_Toc120614217"/>
      <w:r>
        <w:rPr>
          <w:rFonts w:hint="eastAsia" w:asciiTheme="minorEastAsia" w:hAnsiTheme="minorEastAsia" w:cstheme="minorEastAsia"/>
          <w:b/>
          <w:bCs/>
          <w:color w:val="000000" w:themeColor="text1"/>
          <w:sz w:val="24"/>
        </w:rPr>
        <w:t xml:space="preserve">四、投标文件的递交</w:t>
      </w:r>
      <w:bookmarkEnd w:id="99"/>
      <w:r/>
      <w:bookmarkEnd w:id="100"/>
      <w:r/>
      <w:bookmarkEnd w:id="101"/>
      <w:r/>
      <w:bookmarkEnd w:id="102"/>
      <w:r/>
      <w:r/>
    </w:p>
    <w:p>
      <w:pPr>
        <w:ind w:firstLine="420"/>
        <w:rPr>
          <w:rFonts w:asciiTheme="minorEastAsia" w:hAnsiTheme="minorEastAsia" w:cstheme="minorEastAsia"/>
          <w:color w:val="000000" w:themeColor="text1"/>
          <w:sz w:val="24"/>
        </w:rPr>
      </w:pPr>
      <w:r/>
      <w:bookmarkStart w:id="103" w:name="_Toc513029225"/>
      <w:r/>
      <w:bookmarkStart w:id="104" w:name="_Toc462564084"/>
      <w:r/>
      <w:bookmarkStart w:id="105" w:name="_Toc20823297"/>
      <w:r/>
      <w:bookmarkStart w:id="106" w:name="_Toc16938541"/>
      <w:r>
        <w:rPr>
          <w:rFonts w:hint="eastAsia" w:asciiTheme="minorEastAsia" w:hAnsiTheme="minorEastAsia" w:cstheme="minorEastAsia"/>
          <w:color w:val="000000" w:themeColor="text1"/>
          <w:sz w:val="24"/>
        </w:rPr>
        <w:t xml:space="preserve">18、</w:t>
      </w:r>
      <w:bookmarkEnd w:id="103"/>
      <w:r/>
      <w:bookmarkEnd w:id="104"/>
      <w:r/>
      <w:bookmarkEnd w:id="105"/>
      <w:r/>
      <w:bookmarkEnd w:id="106"/>
      <w:r>
        <w:rPr>
          <w:rFonts w:hint="eastAsia" w:asciiTheme="minorEastAsia" w:hAnsiTheme="minorEastAsia" w:cstheme="minorEastAsia"/>
          <w:color w:val="000000" w:themeColor="text1"/>
          <w:sz w:val="24"/>
        </w:rPr>
        <w:t xml:space="preserve">投标文件的递交</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18.1电子投标文件的递交</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投标人应当按照《操作手册》规定，在投标截止时间前制作并上传电子投标文件。</w:t>
      </w:r>
      <w:r/>
    </w:p>
    <w:p>
      <w:pPr>
        <w:ind w:firstLine="420"/>
        <w:rPr>
          <w:rFonts w:asciiTheme="minorEastAsia" w:hAnsiTheme="minorEastAsia" w:cstheme="minorEastAsia"/>
          <w:color w:val="000000" w:themeColor="text1"/>
          <w:sz w:val="24"/>
        </w:rPr>
      </w:pPr>
      <w:r/>
      <w:bookmarkStart w:id="107" w:name="_Toc16938542"/>
      <w:r/>
      <w:bookmarkStart w:id="108" w:name="_Toc20823298"/>
      <w:r>
        <w:rPr>
          <w:rFonts w:hint="eastAsia" w:asciiTheme="minorEastAsia" w:hAnsiTheme="minorEastAsia" w:cstheme="minorEastAsia"/>
          <w:color w:val="000000" w:themeColor="text1"/>
          <w:sz w:val="24"/>
        </w:rPr>
        <w:t xml:space="preserve">19、投标截止日期</w:t>
      </w:r>
      <w:bookmarkEnd w:id="107"/>
      <w:r/>
      <w:bookmarkEnd w:id="108"/>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color w:val="000000" w:themeColor="text1"/>
          <w:sz w:val="24"/>
        </w:rPr>
        <w:t xml:space="preserve">19.1</w:t>
      </w:r>
      <w:r>
        <w:rPr>
          <w:rFonts w:hint="eastAsia" w:asciiTheme="minorEastAsia" w:hAnsiTheme="minorEastAsia" w:cstheme="minorEastAsia"/>
          <w:bCs/>
          <w:color w:val="000000" w:themeColor="text1"/>
          <w:sz w:val="24"/>
        </w:rPr>
        <w:t xml:space="preserve">投标人上传电子投标文件的时间不得迟于招标公告中规定的投标截止时间。</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投标人应充分考虑到网络环境、网络带宽等风险因素，如因投标人自身原因造成的电子投标文件上传不成功的按照本招标文件第二章第27.1.2条 规定做无效投标处理。</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color w:val="000000" w:themeColor="text1"/>
          <w:sz w:val="24"/>
        </w:rPr>
        <w:t xml:space="preserve">19.2</w:t>
      </w:r>
      <w:r>
        <w:rPr>
          <w:rFonts w:hint="eastAsia" w:asciiTheme="minorEastAsia" w:hAnsiTheme="minorEastAsia" w:cstheme="minorEastAsia"/>
          <w:bCs/>
          <w:color w:val="000000" w:themeColor="text1"/>
          <w:sz w:val="24"/>
        </w:rPr>
        <w:t xml:space="preserve">采购人可以按照规定，通过修改招标文件酌情延长投标截止时间，在此情况下，投标人的所有权利和义务以及投标人受制的截止时间均应以延长后新的截止时间为准。</w:t>
      </w:r>
      <w:r/>
    </w:p>
    <w:p>
      <w:pPr>
        <w:ind w:firstLine="420"/>
        <w:rPr>
          <w:rFonts w:asciiTheme="minorEastAsia" w:hAnsiTheme="minorEastAsia" w:cstheme="minorEastAsia"/>
          <w:color w:val="000000" w:themeColor="text1"/>
          <w:sz w:val="24"/>
        </w:rPr>
      </w:pPr>
      <w:r/>
      <w:bookmarkStart w:id="109" w:name="_Toc513029227"/>
      <w:r/>
      <w:bookmarkStart w:id="110" w:name="_Toc16938543"/>
      <w:r/>
      <w:bookmarkStart w:id="111" w:name="_Toc20823299"/>
      <w:r>
        <w:rPr>
          <w:rFonts w:hint="eastAsia" w:asciiTheme="minorEastAsia" w:hAnsiTheme="minorEastAsia" w:cstheme="minorEastAsia"/>
          <w:color w:val="000000" w:themeColor="text1"/>
          <w:sz w:val="24"/>
        </w:rPr>
        <w:t xml:space="preserve">20、</w:t>
      </w:r>
      <w:bookmarkEnd w:id="109"/>
      <w:r/>
      <w:bookmarkEnd w:id="110"/>
      <w:r/>
      <w:bookmarkEnd w:id="111"/>
      <w:r>
        <w:rPr>
          <w:rFonts w:hint="eastAsia" w:asciiTheme="minorEastAsia" w:hAnsiTheme="minorEastAsia" w:cstheme="minorEastAsia"/>
          <w:color w:val="000000" w:themeColor="text1"/>
          <w:sz w:val="24"/>
        </w:rPr>
        <w:t xml:space="preserve">投标文件的拒收</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color w:val="000000" w:themeColor="text1"/>
          <w:sz w:val="24"/>
        </w:rPr>
        <w:t xml:space="preserve">20.1</w:t>
      </w:r>
      <w:r>
        <w:rPr>
          <w:rFonts w:hint="eastAsia" w:asciiTheme="minorEastAsia" w:hAnsiTheme="minorEastAsia" w:cstheme="minorEastAsia"/>
          <w:bCs/>
          <w:color w:val="000000" w:themeColor="text1"/>
          <w:sz w:val="24"/>
        </w:rPr>
        <w:t xml:space="preserve">采购人拒绝接收在其规定的投标截止时间后上传的任何投标文件。</w:t>
      </w:r>
      <w:r/>
    </w:p>
    <w:p>
      <w:pPr>
        <w:ind w:firstLine="420"/>
        <w:rPr>
          <w:rFonts w:asciiTheme="minorEastAsia" w:hAnsiTheme="minorEastAsia" w:cstheme="minorEastAsia"/>
          <w:color w:val="000000" w:themeColor="text1"/>
          <w:sz w:val="24"/>
        </w:rPr>
      </w:pPr>
      <w:r/>
      <w:bookmarkStart w:id="112" w:name="_Toc20823300"/>
      <w:r/>
      <w:bookmarkStart w:id="113" w:name="_Toc513029228"/>
      <w:r/>
      <w:bookmarkStart w:id="114" w:name="_Toc16938544"/>
      <w:r>
        <w:rPr>
          <w:rFonts w:hint="eastAsia" w:asciiTheme="minorEastAsia" w:hAnsiTheme="minorEastAsia" w:cstheme="minorEastAsia"/>
          <w:color w:val="000000" w:themeColor="text1"/>
          <w:sz w:val="24"/>
        </w:rPr>
        <w:t xml:space="preserve">21、投标文件的修改和撤回</w:t>
      </w:r>
      <w:bookmarkEnd w:id="112"/>
      <w:r/>
      <w:bookmarkEnd w:id="113"/>
      <w:r/>
      <w:bookmarkEnd w:id="114"/>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color w:val="000000" w:themeColor="text1"/>
          <w:sz w:val="24"/>
        </w:rPr>
        <w:t xml:space="preserve">21.1</w:t>
      </w:r>
      <w:r>
        <w:rPr>
          <w:rFonts w:hint="eastAsia" w:asciiTheme="minorEastAsia" w:hAnsiTheme="minorEastAsia" w:cstheme="minorEastAsia"/>
          <w:bCs/>
          <w:color w:val="000000" w:themeColor="text1"/>
          <w:sz w:val="24"/>
        </w:rPr>
        <w:t xml:space="preserve">投标文件的撤回</w:t>
      </w:r>
      <w:r/>
    </w:p>
    <w:p>
      <w:pPr>
        <w:ind w:firstLine="420"/>
        <w:rPr>
          <w:rFonts w:asciiTheme="minorEastAsia" w:hAnsiTheme="minorEastAsia" w:cstheme="minorEastAsia"/>
          <w:color w:val="000000" w:themeColor="text1"/>
          <w:sz w:val="24"/>
        </w:rPr>
      </w:pPr>
      <w:r/>
      <w:bookmarkStart w:id="115" w:name="_Toc20823301"/>
      <w:r/>
      <w:bookmarkStart w:id="116" w:name="_Toc16938545"/>
      <w:r/>
      <w:bookmarkStart w:id="117" w:name="_Toc120614218"/>
      <w:r/>
      <w:bookmarkStart w:id="118" w:name="_Toc513029229"/>
      <w:r>
        <w:rPr>
          <w:rFonts w:hint="eastAsia" w:asciiTheme="minorEastAsia" w:hAnsiTheme="minorEastAsia" w:cstheme="minorEastAsia"/>
          <w:color w:val="000000" w:themeColor="text1"/>
          <w:sz w:val="24"/>
        </w:rPr>
        <w:t xml:space="preserve">21.1.1投标人可在投标截止时间前，撤回其电子投标文件，具体操作方法见《操作手册》。</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21.1.2投标人撤回电子投标文件，则认为其不再参与本项目投标活动。</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21.2投标文件的修改</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21.2.1投标人可在投标截止时间前，对其电子投标文件进行修改，具体操作方法见《操作手册》。</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21.2.2在投标截止时间之后，投标人不得对其电子投标文件作任何修改。</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21.3在投标截止时间至招标文件中规定的投标有效期满之间的这段时间内，投标人不得撤回其投标。</w:t>
      </w:r>
      <w:r/>
    </w:p>
    <w:p>
      <w:pPr>
        <w:ind w:firstLine="420"/>
        <w:rPr>
          <w:rFonts w:asciiTheme="minorEastAsia" w:hAnsiTheme="minorEastAsia" w:cstheme="minorEastAsia"/>
          <w:b/>
          <w:bCs/>
          <w:color w:val="000000" w:themeColor="text1"/>
          <w:sz w:val="24"/>
        </w:rPr>
      </w:pPr>
      <w:r>
        <w:rPr>
          <w:rFonts w:hint="eastAsia" w:asciiTheme="minorEastAsia" w:hAnsiTheme="minorEastAsia" w:cstheme="minorEastAsia"/>
          <w:b/>
          <w:bCs/>
          <w:color w:val="000000" w:themeColor="text1"/>
          <w:sz w:val="24"/>
        </w:rPr>
        <w:t xml:space="preserve">五、开标与评标</w:t>
      </w:r>
      <w:bookmarkEnd w:id="115"/>
      <w:r/>
      <w:bookmarkEnd w:id="116"/>
      <w:r/>
      <w:bookmarkEnd w:id="117"/>
      <w:r/>
      <w:bookmarkEnd w:id="118"/>
      <w:r/>
      <w:r/>
    </w:p>
    <w:p>
      <w:pPr>
        <w:ind w:firstLine="420"/>
        <w:rPr>
          <w:rFonts w:asciiTheme="minorEastAsia" w:hAnsiTheme="minorEastAsia" w:cstheme="minorEastAsia"/>
          <w:color w:val="000000" w:themeColor="text1"/>
          <w:sz w:val="24"/>
        </w:rPr>
      </w:pPr>
      <w:r/>
      <w:bookmarkStart w:id="119" w:name="_Toc20823302"/>
      <w:r/>
      <w:bookmarkStart w:id="120" w:name="_Toc513029230"/>
      <w:r/>
      <w:bookmarkStart w:id="121" w:name="_Toc16938546"/>
      <w:r>
        <w:rPr>
          <w:rFonts w:hint="eastAsia" w:asciiTheme="minorEastAsia" w:hAnsiTheme="minorEastAsia" w:cstheme="minorEastAsia"/>
          <w:color w:val="000000" w:themeColor="text1"/>
          <w:sz w:val="24"/>
        </w:rPr>
        <w:t xml:space="preserve">22、开标</w:t>
      </w:r>
      <w:bookmarkEnd w:id="119"/>
      <w:r/>
      <w:bookmarkEnd w:id="120"/>
      <w:r/>
      <w:bookmarkEnd w:id="121"/>
      <w:r/>
      <w:r/>
    </w:p>
    <w:p>
      <w:pPr>
        <w:ind w:firstLine="420"/>
        <w:rPr>
          <w:rFonts w:asciiTheme="minorEastAsia" w:hAnsiTheme="minorEastAsia" w:cstheme="minorEastAsia"/>
          <w:color w:val="000000" w:themeColor="text1"/>
          <w:sz w:val="24"/>
        </w:rPr>
      </w:pPr>
      <w:r/>
      <w:bookmarkStart w:id="122" w:name="_Toc20823303"/>
      <w:r/>
      <w:bookmarkStart w:id="123" w:name="_Toc513029231"/>
      <w:r/>
      <w:bookmarkStart w:id="124" w:name="_Toc16938547"/>
      <w:r>
        <w:rPr>
          <w:rFonts w:hint="eastAsia" w:asciiTheme="minorEastAsia" w:hAnsiTheme="minorEastAsia" w:cstheme="minorEastAsia"/>
          <w:color w:val="000000" w:themeColor="text1"/>
          <w:sz w:val="24"/>
        </w:rPr>
        <w:t xml:space="preserve">22.1采购人将在招标公告中规定的时间和地点组织公开开标。投标人应当按照《操作手册》规定，参加开标活动和在”苏采云”系统规定的时间内对投标文件进行解密。</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22.2开标仪式由采购人组织。“苏采云”系统将自动对项目进行开标，并宣布各投标人名称和投标价格。</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22.3投标人在开标过程中涉及到的投标文件解密、开标结果确认等工作，应按照《操作手册》规定执行。</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22.4投标人如果对开标过程和开标记录有疑义，应当根据《操作手册》规定提出，如“苏采云”系统中《开标记录表》宣布后5分钟内未提出的，视同认可开标结果。</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23、评标委员会</w:t>
      </w:r>
      <w:r/>
    </w:p>
    <w:p>
      <w:pPr>
        <w:ind w:firstLine="420"/>
        <w:rPr>
          <w:rFonts w:asciiTheme="minorEastAsia" w:hAnsiTheme="minorEastAsia" w:cstheme="minorEastAsia"/>
          <w:b/>
          <w:color w:val="000000" w:themeColor="text1"/>
          <w:sz w:val="24"/>
        </w:rPr>
      </w:pPr>
      <w:r>
        <w:rPr>
          <w:rFonts w:hint="eastAsia" w:asciiTheme="minorEastAsia" w:hAnsiTheme="minorEastAsia" w:cstheme="minorEastAsia"/>
          <w:color w:val="000000" w:themeColor="text1"/>
          <w:sz w:val="24"/>
        </w:rPr>
        <w:t xml:space="preserve">23.1资格审查通过后，采购人将组织评标委员会（以下简称评委会）进行评标。</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23.2评委会由采购人代表和有关技术、经济等方面的专家组成，且人员构成符合政府采购有关规定。</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23.3评委会独立工作，负责评审所有投标文件并确定中标候选人。</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24、评标过程的保密与公正</w:t>
      </w:r>
      <w:bookmarkEnd w:id="122"/>
      <w:r/>
      <w:bookmarkEnd w:id="123"/>
      <w:r/>
      <w:bookmarkEnd w:id="124"/>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color w:val="000000" w:themeColor="text1"/>
          <w:sz w:val="24"/>
        </w:rPr>
        <w:t xml:space="preserve">24.1</w:t>
      </w:r>
      <w:r>
        <w:rPr>
          <w:rFonts w:hint="eastAsia" w:asciiTheme="minorEastAsia" w:hAnsiTheme="minorEastAsia" w:cstheme="minorEastAsia"/>
          <w:bCs/>
          <w:color w:val="000000" w:themeColor="text1"/>
          <w:sz w:val="24"/>
        </w:rPr>
        <w:t xml:space="preserve">凡是与审查、澄清、评价和比较投标的有关资料以及授标建议等，采购人、评委、采购人均不得向投标人或与评标无关的其他人员透露。</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24.2在评标过程中，投标人不得以任何行为影响评标过程，否则其投标文件将被作为无效投标文件。</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24.3在评标期间，采购人将设专门人员与投标人联系。</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24.4采购人和评标委员会不向未中标的投标人解释未中标原因，也不公布评标过程中的相关细节。</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24.5采用综合评分法的项目，未中标的投标人可于中标结果公告期限届满之日起通过苏采云系统查看自己的评审得分及排序情况。</w:t>
      </w:r>
      <w:r/>
    </w:p>
    <w:p>
      <w:pPr>
        <w:ind w:firstLine="420"/>
        <w:rPr>
          <w:rFonts w:asciiTheme="minorEastAsia" w:hAnsiTheme="minorEastAsia" w:cstheme="minorEastAsia"/>
          <w:bCs/>
          <w:color w:val="000000" w:themeColor="text1"/>
          <w:sz w:val="24"/>
        </w:rPr>
      </w:pPr>
      <w:r/>
      <w:bookmarkStart w:id="125" w:name="_Toc20823304"/>
      <w:r/>
      <w:bookmarkStart w:id="126" w:name="_Toc16938548"/>
      <w:r/>
      <w:bookmarkStart w:id="127" w:name="_Toc513029232"/>
      <w:r>
        <w:rPr>
          <w:rFonts w:hint="eastAsia" w:asciiTheme="minorEastAsia" w:hAnsiTheme="minorEastAsia" w:cstheme="minorEastAsia"/>
          <w:bCs/>
          <w:color w:val="000000" w:themeColor="text1"/>
          <w:sz w:val="24"/>
        </w:rPr>
        <w:t xml:space="preserve">25、投标文件的澄清</w:t>
      </w:r>
      <w:bookmarkEnd w:id="125"/>
      <w:r/>
      <w:bookmarkEnd w:id="126"/>
      <w:r/>
      <w:bookmarkEnd w:id="127"/>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25.1评标期间，评委会对投标文件中含义不明确、同类问题表述不一致或者有明显文字和计算错误的内容，有权要求投标人作出必要的澄清、说明或者补正。</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投标人的澄清、说明或者补正不得超出投标文件的范围或者改变投标文件的实质性内容。</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评标委员会并非对每个投标人都做澄清要求。</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25.3接到评委会澄清、说明和补正要求的投标人如未按规定做出澄清、说明和补正，其风险由投标人自行承担。</w:t>
      </w:r>
      <w:r/>
    </w:p>
    <w:p>
      <w:pPr>
        <w:ind w:firstLine="420"/>
        <w:rPr>
          <w:rFonts w:asciiTheme="minorEastAsia" w:hAnsiTheme="minorEastAsia" w:cstheme="minorEastAsia"/>
          <w:bCs/>
          <w:color w:val="000000" w:themeColor="text1"/>
          <w:sz w:val="24"/>
        </w:rPr>
      </w:pPr>
      <w:r/>
      <w:bookmarkStart w:id="128" w:name="_Toc16938549"/>
      <w:r/>
      <w:bookmarkStart w:id="129" w:name="_Toc513029233"/>
      <w:r/>
      <w:bookmarkStart w:id="130" w:name="_Toc20823305"/>
      <w:r>
        <w:rPr>
          <w:rFonts w:hint="eastAsia" w:asciiTheme="minorEastAsia" w:hAnsiTheme="minorEastAsia" w:cstheme="minorEastAsia"/>
          <w:bCs/>
          <w:color w:val="000000" w:themeColor="text1"/>
          <w:sz w:val="24"/>
        </w:rPr>
        <w:t xml:space="preserve">26、对投标文件的</w:t>
      </w:r>
      <w:bookmarkEnd w:id="128"/>
      <w:r/>
      <w:bookmarkEnd w:id="129"/>
      <w:r/>
      <w:bookmarkEnd w:id="130"/>
      <w:r>
        <w:rPr>
          <w:rFonts w:hint="eastAsia" w:asciiTheme="minorEastAsia" w:hAnsiTheme="minorEastAsia" w:cstheme="minorEastAsia"/>
          <w:bCs/>
          <w:color w:val="000000" w:themeColor="text1"/>
          <w:sz w:val="24"/>
        </w:rPr>
        <w:t xml:space="preserve">初审</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26.1投标文件初审分为资格审查和符合性审查。</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26.1.1资格审查：依据法律法规和招标文件的规定，由采购人对投标文件中的资格证明文件进行审查。资格审查的结论，采购人以书面形式向评委会进行反馈。</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采购人在进行资格性审查的同时，将在“信用中国”网站（www.creditchina.gov.cn）查询投标人的信用记录，以确定投标人是否具备投标资格,查询结果留存并归档。</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26.1.2符合性审查：依据招标文件的规定，由评委会从投标文件的有效性、完整性和对招标文件的响应程度进行审查，以确定是否对招标文件的实质性要求作出响应。</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26.1.3未通过资格审查或符合性审查的投标人，采购人将在苏采云系统中告知未通过资格审查或符合性审查的原因，评标结束后，采购人将不再告知未通过资格审查和符合性审查的原因。</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26.3如果投标文件实质上没有响应招标文件的要求，评委会将予以拒绝，投标人不得通过修改或撤销不符合要求的偏离或保留而使其投标成为实质性响应的投标。</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26.4评委会将对确定为实质性响应的投标进行进一步审核，确定其是否有计算上或累加上的算术错误，修正错误的原则如下：</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（1）投标文件中开标一览表内容与投标文件中相应内容不一致的，以开标一览表为准。</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（2）大写金额和小写金额不一致的，以大写金额为准。</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（3）单价金额小数点或者百分比有明显错位的，以开标一览表的总价为准，并修改单价。</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（4）总价金额与按单价汇总金额不一致的，以单价金额计算结果为准。</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同时出现两种以上错误的，按照前款规定的顺序修正。</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color w:val="000000" w:themeColor="text1"/>
          <w:sz w:val="24"/>
        </w:rPr>
        <w:t xml:space="preserve">26.5</w:t>
      </w:r>
      <w:r>
        <w:rPr>
          <w:rFonts w:hint="eastAsia" w:asciiTheme="minorEastAsia" w:hAnsiTheme="minorEastAsia" w:cstheme="minorEastAsia"/>
          <w:bCs/>
          <w:color w:val="000000" w:themeColor="text1"/>
          <w:sz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26.6投标人在开、评标全过程中应保持通信畅通，及时登录苏采云系统查阅、答复相关信息，并安排专人与采购人及评标委员会联系。</w:t>
      </w:r>
      <w:r/>
    </w:p>
    <w:p>
      <w:pPr>
        <w:ind w:firstLine="420"/>
        <w:rPr>
          <w:rFonts w:asciiTheme="minorEastAsia" w:hAnsiTheme="minorEastAsia" w:cstheme="minorEastAsia"/>
          <w:bCs/>
          <w:color w:val="000000" w:themeColor="text1"/>
          <w:sz w:val="24"/>
        </w:rPr>
      </w:pPr>
      <w:r/>
      <w:bookmarkStart w:id="131" w:name="_Toc16938550"/>
      <w:r/>
      <w:bookmarkStart w:id="132" w:name="_Toc20823306"/>
      <w:r/>
      <w:bookmarkStart w:id="133" w:name="_Toc513029234"/>
      <w:r>
        <w:rPr>
          <w:rFonts w:hint="eastAsia" w:asciiTheme="minorEastAsia" w:hAnsiTheme="minorEastAsia" w:cstheme="minorEastAsia"/>
          <w:bCs/>
          <w:color w:val="000000" w:themeColor="text1"/>
          <w:sz w:val="24"/>
        </w:rPr>
        <w:t xml:space="preserve">27、</w:t>
      </w:r>
      <w:bookmarkEnd w:id="131"/>
      <w:r/>
      <w:bookmarkEnd w:id="132"/>
      <w:r/>
      <w:bookmarkEnd w:id="133"/>
      <w:r>
        <w:rPr>
          <w:rFonts w:hint="eastAsia" w:asciiTheme="minorEastAsia" w:hAnsiTheme="minorEastAsia" w:cstheme="minorEastAsia"/>
          <w:bCs/>
          <w:color w:val="000000" w:themeColor="text1"/>
          <w:sz w:val="24"/>
        </w:rPr>
        <w:t xml:space="preserve">无效投标条款和废标条款</w:t>
      </w:r>
      <w:r/>
    </w:p>
    <w:p>
      <w:pPr>
        <w:ind w:firstLine="420"/>
        <w:rPr>
          <w:rFonts w:asciiTheme="minorEastAsia" w:hAnsiTheme="minorEastAsia" w:cstheme="minorEastAsia"/>
          <w:bCs/>
          <w:color w:val="000000" w:themeColor="text1"/>
          <w:sz w:val="24"/>
        </w:rPr>
      </w:pPr>
      <w:r/>
      <w:bookmarkStart w:id="134" w:name="_Toc513029235"/>
      <w:r/>
      <w:bookmarkStart w:id="135" w:name="_Toc16938551"/>
      <w:r/>
      <w:bookmarkStart w:id="136" w:name="_Toc20823307"/>
      <w:r>
        <w:rPr>
          <w:rFonts w:hint="eastAsia" w:asciiTheme="minorEastAsia" w:hAnsiTheme="minorEastAsia" w:cstheme="minorEastAsia"/>
          <w:bCs/>
          <w:color w:val="000000" w:themeColor="text1"/>
          <w:sz w:val="24"/>
        </w:rPr>
        <w:t xml:space="preserve">27.1无效投标条款</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27.1.1投标人在苏采云系统规定的时间内未成功解密电子投标文件的。</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27.1.2投标人未按照招标文件要求上传电子投标文件的。</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27.1.3同一投标人提交两个（含两个）以上不同的投标报价的。</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27.1.4投标人不具备招标文件中规定资格要求的。</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27.1.5投标人的报价超过了采购预算或最高限价的。</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27.1.6未通过符合性检查的。</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27.1.7不符合招标文件中规定的其他实质性要求和条件的。</w:t>
      </w:r>
      <w:r>
        <w:rPr>
          <w:rFonts w:hint="eastAsia" w:asciiTheme="minorEastAsia" w:hAnsiTheme="minorEastAsia" w:cstheme="minorEastAsia"/>
          <w:bCs/>
          <w:i/>
          <w:iCs/>
          <w:color w:val="000000" w:themeColor="text1"/>
          <w:sz w:val="24"/>
          <w:u w:val="single"/>
        </w:rPr>
        <w:t xml:space="preserve">（本招标文件中斜体且有下划线部分为实质性要求和条件）</w:t>
      </w:r>
      <w:r>
        <w:rPr>
          <w:rFonts w:hint="eastAsia" w:asciiTheme="minorEastAsia" w:hAnsiTheme="minorEastAsia" w:cstheme="minorEastAsia"/>
          <w:bCs/>
          <w:color w:val="000000" w:themeColor="text1"/>
          <w:sz w:val="24"/>
        </w:rPr>
        <w:t xml:space="preserve">。</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27.1.9投标文件含有采购人不能接受的附加条件的。</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27.1.10投标人不能证明其报价合理性的，评标委员会应当将其作为无效投标处理。</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（一）评审过程中出现下列情形之一的，评标委员会应当启动异常低价投标审查程序：</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1.投标报价低于采购项目预算50%的，即投标报价&lt;采购项目预算×50%；</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2.投标报价低于采购项目最高限价45%的，即投标报价&lt;采购项目最高限价×45%；</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3.评标委员会认定的投标人报价过低、有可能影响产品质量或者不能诚信履约的其他情形。</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二）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投标人不提供书面说明、证明材料，或者提供的书面说明、证明材料不能证明其报价合理性的，评标委员会应当将其作为无效投标处理。审查相关情况应当在评审报告中进行记录。</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27.1.11投标文件未按照招标文件要求加盖CA电子公章的。</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27.1.12其他法律、法规及本招标文件规定的属无效投标的情形。</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27.2废标条款：</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27.2.1符合专业条件的投标人或者对招标文件作实质响应的投标人不足三家的；</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27.2.2出现影响采购公正的违法、违规行为的；</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27.2.3因重大变故，采购任务取消的；</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27.2.4评标委员会认定招标文件存在歧义、重大缺陷导致评审工作无法进行。</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27.2.5因苏采云系统系统故障原因造成开标不成功的。</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27.3投标截止时间结束后参加投标的投标人不足三家的处理：</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27.3.1如出现投标截止时间结束后参加投标的投标人或者在评标期间对招标文件做出实质响应的投标人不足三家情况，按政府采购相关规定执行。</w:t>
      </w:r>
      <w:r/>
    </w:p>
    <w:p>
      <w:pPr>
        <w:ind w:firstLine="420"/>
        <w:rPr>
          <w:rFonts w:asciiTheme="minorEastAsia" w:hAnsiTheme="minorEastAsia" w:cstheme="minorEastAsia"/>
          <w:b/>
          <w:bCs/>
          <w:color w:val="000000" w:themeColor="text1"/>
          <w:sz w:val="24"/>
        </w:rPr>
      </w:pPr>
      <w:r/>
      <w:bookmarkStart w:id="137" w:name="_Toc120614219"/>
      <w:r>
        <w:rPr>
          <w:rFonts w:hint="eastAsia" w:asciiTheme="minorEastAsia" w:hAnsiTheme="minorEastAsia" w:cstheme="minorEastAsia"/>
          <w:b/>
          <w:bCs/>
          <w:color w:val="000000" w:themeColor="text1"/>
          <w:sz w:val="24"/>
        </w:rPr>
        <w:t xml:space="preserve">六、</w:t>
      </w:r>
      <w:bookmarkEnd w:id="134"/>
      <w:r/>
      <w:bookmarkEnd w:id="135"/>
      <w:r/>
      <w:bookmarkEnd w:id="136"/>
      <w:r>
        <w:rPr>
          <w:rFonts w:hint="eastAsia" w:asciiTheme="minorEastAsia" w:hAnsiTheme="minorEastAsia" w:cstheme="minorEastAsia"/>
          <w:b/>
          <w:bCs/>
          <w:color w:val="000000" w:themeColor="text1"/>
          <w:sz w:val="24"/>
        </w:rPr>
        <w:t xml:space="preserve">定标</w:t>
      </w:r>
      <w:bookmarkEnd w:id="137"/>
      <w:r/>
      <w:r/>
    </w:p>
    <w:p>
      <w:pPr>
        <w:ind w:firstLine="420"/>
        <w:rPr>
          <w:rFonts w:asciiTheme="minorEastAsia" w:hAnsiTheme="minorEastAsia" w:cstheme="minorEastAsia"/>
          <w:bCs/>
          <w:color w:val="000000" w:themeColor="text1"/>
          <w:sz w:val="24"/>
        </w:rPr>
      </w:pPr>
      <w:r/>
      <w:bookmarkStart w:id="138" w:name="_Toc513029238"/>
      <w:r/>
      <w:bookmarkStart w:id="139" w:name="_Toc16938554"/>
      <w:r/>
      <w:bookmarkStart w:id="140" w:name="_Toc20823310"/>
      <w:r>
        <w:rPr>
          <w:rFonts w:hint="eastAsia" w:asciiTheme="minorEastAsia" w:hAnsiTheme="minorEastAsia" w:cstheme="minorEastAsia"/>
          <w:bCs/>
          <w:color w:val="000000" w:themeColor="text1"/>
          <w:sz w:val="24"/>
        </w:rPr>
        <w:t xml:space="preserve">28、</w:t>
      </w:r>
      <w:bookmarkEnd w:id="138"/>
      <w:r>
        <w:rPr>
          <w:rFonts w:hint="eastAsia" w:asciiTheme="minorEastAsia" w:hAnsiTheme="minorEastAsia" w:cstheme="minorEastAsia"/>
          <w:bCs/>
          <w:color w:val="000000" w:themeColor="text1"/>
          <w:sz w:val="24"/>
        </w:rPr>
        <w:t xml:space="preserve">确定</w:t>
      </w:r>
      <w:bookmarkEnd w:id="139"/>
      <w:r/>
      <w:bookmarkEnd w:id="140"/>
      <w:r>
        <w:rPr>
          <w:rFonts w:hint="eastAsia" w:asciiTheme="minorEastAsia" w:hAnsiTheme="minorEastAsia" w:cstheme="minorEastAsia"/>
          <w:bCs/>
          <w:color w:val="000000" w:themeColor="text1"/>
          <w:sz w:val="24"/>
        </w:rPr>
        <w:t xml:space="preserve">中标单位</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28.1中标候选人的选取原则和数量见招标文件第五章规定。</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28.2采购人应根据评委会推荐的中标候选人确定中标人。</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bCs/>
          <w:color w:val="000000" w:themeColor="text1"/>
          <w:sz w:val="24"/>
        </w:rPr>
        <w:t xml:space="preserve">28.3</w:t>
      </w:r>
      <w:r>
        <w:rPr>
          <w:rFonts w:hint="eastAsia" w:asciiTheme="minorEastAsia" w:hAnsiTheme="minorEastAsia" w:cstheme="minorEastAsia"/>
          <w:color w:val="000000" w:themeColor="text1"/>
          <w:sz w:val="24"/>
        </w:rPr>
        <w:t xml:space="preserve">采购人将在“中国政府采购网”、“江苏政府采购网”、“盐城市政府采购网”发布中标公告，公告期限为1个工作日。</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28.4若有充分证据证明，中标人出现下列情况之一的，一经查实，将被取消中标资格：</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28.4.1提供虚假材料谋取中标的；</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28.4.2向采购人行贿或者提供其他不正当利益的；</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28.4.3属于本文件规定的无效条件，但在评标过程中又未被评委会发现的。</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28.4.4与采购人或者其他投标人恶意串通的。</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28.4.5采取不正当手段诋毁、排挤其他投标人的。</w:t>
      </w:r>
      <w:r/>
    </w:p>
    <w:p>
      <w:pPr>
        <w:ind w:firstLine="420"/>
        <w:rPr>
          <w:rFonts w:asciiTheme="minorEastAsia" w:hAnsiTheme="minorEastAsia" w:cstheme="minorEastAsia"/>
          <w:bCs/>
          <w:color w:val="000000" w:themeColor="text1"/>
          <w:sz w:val="24"/>
        </w:rPr>
      </w:pPr>
      <w:r/>
      <w:bookmarkStart w:id="141" w:name="_Toc200451960"/>
      <w:r>
        <w:rPr>
          <w:rFonts w:hint="eastAsia" w:asciiTheme="minorEastAsia" w:hAnsiTheme="minorEastAsia" w:cstheme="minorEastAsia"/>
          <w:bCs/>
          <w:color w:val="000000" w:themeColor="text1"/>
          <w:sz w:val="24"/>
        </w:rPr>
        <w:t xml:space="preserve">28.5.有下列情形之一的，视为投标人串通投标，投标无效：</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28.5.1不同投标人的投标文件由同一单位或者个人编制。</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28.5.2不同投标人委托同一单位或者个人办理投标事宜。</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28.5.3不同投标人的投标文件载明的项目管理成员或者联系人员为同一人。</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28.5.4不同投标人的投标文件异常一致或者投标报价呈规律性差异。</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29、质疑处理</w:t>
      </w:r>
      <w:bookmarkEnd w:id="141"/>
      <w:r>
        <w:rPr>
          <w:rFonts w:hint="eastAsia" w:asciiTheme="minorEastAsia" w:hAnsiTheme="minorEastAsia" w:cstheme="minorEastAsia"/>
          <w:bCs/>
          <w:color w:val="000000" w:themeColor="text1"/>
          <w:sz w:val="24"/>
        </w:rPr>
        <w:tab/>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29.1提出质疑的投标人应当是参与所质疑项目采购活动的投标人。潜在投标人依法获取其可质疑的采购文件的，可以对采购文件提出质疑。</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29.2投标人认为采购文件、采购过程和采购结果使自己的权益受到损害的，可以在知道或应知其权益受到损害之日起七个工作日内，以书面形式根据下述30.4条款的规定向采购人提出质疑。上述应知其权益受到损害之日，是指：</w:t>
      </w:r>
      <w:r>
        <w:rPr>
          <w:rFonts w:hint="eastAsia" w:asciiTheme="minorEastAsia" w:hAnsiTheme="minorEastAsia" w:cstheme="minorEastAsia"/>
          <w:bCs/>
          <w:color w:val="000000" w:themeColor="text1"/>
          <w:sz w:val="24"/>
        </w:rPr>
        <w:br/>
        <w:t xml:space="preserve">　　29.2.1对可以质疑的采购文件提出质疑的，为收到采购文件之日或者采购文件公告期限届满之日；</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29.2.2对采购过程提出质疑的，为各采购程序环节结束之日；</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29.2.3对中标或者成交结果提出质疑的，为中标或者成交结果公告期限届满之日。</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投标人应当在法定质疑期内一次性提出针对同一采购程序环节的质疑。投标人如在法定期限内对同一采购程序环节提出多次质疑的，采购人将只对投标人第一次质疑作出答复。</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29.4投标人（含潜在投标人）对采购方式、采购需求、投标人资格条件及审查结果、评标方法和评标标准、合同文本的询问、质疑请向采购人提出，由采购人负责答复。投标人对除上述事项以外其他事项的询问、质疑请向采购人提出，由采购人负责答复。</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采购人只接收以纸质原件形式送达的质疑,采购人不接受未填写快递运单的快件。</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29.5 以下情形的质疑不予受理</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29.5.1内容不符合《政府采购质疑和投诉办法》第十二条规定的质疑。</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29.5.2超出政府采购法定期限的质疑。</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29.5.3以传真、电子邮件等方式递交的非原件形式的质疑。</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29.5.4未参加投标活动的投标人或在投标活动中自身权益未受到损害的投标人所提出的质疑。</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29.5.5投标人组成联合体参加投标，联合体中任何一方或多方未按要求签字、盖章、加盖公章的质疑。</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29.6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30、中标通知书</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30.2中标通知书将是合同的一个组成部分。对采购人和中标人均具有法律效力。中标通知书发出后，采购人改变中标结果的，或者中标人放弃中标项目的，应当依法承担法律责任。</w:t>
      </w:r>
      <w:r/>
    </w:p>
    <w:p>
      <w:pPr>
        <w:ind w:firstLine="420"/>
        <w:rPr>
          <w:rFonts w:asciiTheme="minorEastAsia" w:hAnsiTheme="minorEastAsia" w:cstheme="minorEastAsia"/>
          <w:b/>
          <w:bCs/>
          <w:color w:val="000000" w:themeColor="text1"/>
          <w:sz w:val="24"/>
        </w:rPr>
      </w:pPr>
      <w:r/>
      <w:bookmarkStart w:id="142" w:name="_Toc120614220"/>
      <w:r/>
      <w:bookmarkStart w:id="143" w:name="_Toc16938552"/>
      <w:r/>
      <w:bookmarkStart w:id="144" w:name="_Toc513029236"/>
      <w:r/>
      <w:bookmarkStart w:id="145" w:name="_Toc20823308"/>
      <w:r>
        <w:rPr>
          <w:rFonts w:hint="eastAsia" w:asciiTheme="minorEastAsia" w:hAnsiTheme="minorEastAsia" w:cstheme="minorEastAsia"/>
          <w:b/>
          <w:bCs/>
          <w:color w:val="000000" w:themeColor="text1"/>
          <w:sz w:val="24"/>
        </w:rPr>
        <w:t xml:space="preserve">七、合同</w:t>
      </w:r>
      <w:bookmarkEnd w:id="142"/>
      <w:r>
        <w:rPr>
          <w:rFonts w:hint="eastAsia" w:asciiTheme="minorEastAsia" w:hAnsiTheme="minorEastAsia" w:cstheme="minorEastAsia"/>
          <w:b/>
          <w:bCs/>
          <w:color w:val="000000" w:themeColor="text1"/>
          <w:sz w:val="24"/>
        </w:rPr>
        <w:t xml:space="preserve">签订相关事项</w:t>
      </w:r>
      <w:bookmarkEnd w:id="143"/>
      <w:r/>
      <w:bookmarkEnd w:id="144"/>
      <w:r/>
      <w:bookmarkEnd w:id="145"/>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31.签订合同</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bCs/>
          <w:color w:val="000000" w:themeColor="text1"/>
          <w:sz w:val="24"/>
        </w:rPr>
        <w:t xml:space="preserve">31</w:t>
      </w:r>
      <w:r>
        <w:rPr>
          <w:rFonts w:hint="eastAsia" w:asciiTheme="minorEastAsia" w:hAnsiTheme="minorEastAsia" w:cstheme="minorEastAsia"/>
          <w:color w:val="000000" w:themeColor="text1"/>
          <w:sz w:val="24"/>
        </w:rPr>
        <w:t xml:space="preserve">.l中标人应当在中标通知书发出之日起三十日内，按照招标文件确定的事项与采购人签订政府采购合同。</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31.2招标文件、中标人的投标文件及招标过程中有关澄清、承诺文件均应作为合同附件。</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31.3签订合同后，</w:t>
      </w:r>
      <w:r>
        <w:rPr>
          <w:rFonts w:hint="eastAsia" w:asciiTheme="minorEastAsia" w:hAnsiTheme="minorEastAsia" w:cstheme="minorEastAsia"/>
          <w:i/>
          <w:iCs/>
          <w:color w:val="000000" w:themeColor="text1"/>
          <w:sz w:val="24"/>
          <w:u w:val="single"/>
        </w:rPr>
        <w:t xml:space="preserve">中标人不得将合同标的进行转包</w:t>
      </w:r>
      <w:r>
        <w:rPr>
          <w:rFonts w:hint="eastAsia" w:asciiTheme="minorEastAsia" w:hAnsiTheme="minorEastAsia" w:cstheme="minorEastAsia"/>
          <w:color w:val="000000" w:themeColor="text1"/>
          <w:sz w:val="24"/>
        </w:rPr>
        <w:t xml:space="preserve">。未经采购人同意，中标人也不得采用分包的形式履行合同，否则采购人有权终止合同。转包或分包造成采购人损失的，中标人应承担相应赔偿责任。</w:t>
      </w:r>
      <w:r/>
    </w:p>
    <w:p>
      <w:pPr>
        <w:ind w:firstLine="420"/>
        <w:rPr>
          <w:rFonts w:asciiTheme="minorEastAsia" w:hAnsiTheme="minorEastAsia" w:cstheme="minorEastAsia"/>
          <w:bCs/>
          <w:color w:val="000000" w:themeColor="text1"/>
          <w:sz w:val="24"/>
        </w:rPr>
      </w:pPr>
      <w:r>
        <w:rPr>
          <w:rFonts w:hint="eastAsia" w:asciiTheme="minorEastAsia" w:hAnsiTheme="minorEastAsia" w:cstheme="minorEastAsia"/>
          <w:bCs/>
          <w:color w:val="000000" w:themeColor="text1"/>
          <w:sz w:val="24"/>
        </w:rPr>
        <w:t xml:space="preserve">32、服务（包含与服务相关的货物）的追加</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33、政府采购政策功能落实</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33.1政府采购线上合同信用融资政策</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根据《转发江苏省财政厅 中国人民银行南京分行&lt;关于深入推进政府采购线上合同信用融资工作的通知&gt;的通知》（盐财购〔2021〕20号）规定，中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33.2进口产品</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33.3中小企业、监狱企业及残疾人福利性单位</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33.3.1中小企业定义：</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中小企业是</w:t>
      </w:r>
      <w:r>
        <w:rPr>
          <w:rFonts w:hint="eastAsia" w:asciiTheme="minorEastAsia" w:hAnsiTheme="minorEastAsia" w:cstheme="minorEastAsia"/>
          <w:color w:val="000000" w:themeColor="text1"/>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33.3.2投标人提供的货物、工程或者服务符合下列情形的，享受中小企业扶持政策：</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33.3.2.1在货物采购项目中，货物由中小企业制造，即货物由中小企业生产且使用该中小企业商号或者注册商标；</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33.3.2.2在工程采购项目中，工程由中小企业承建，即工程施工单位为中小企业；</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33.3.2.3在服务采购项目中，服务由中小企业承接，即提供服务的人员为中小企业依照《中华人民共和国劳动合同法》订立劳动合同的从业人员。</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33.3.3在货物采购项目中，投标人提供的货物既有中小企业制造货物，也有大型企业制造货物的，不享受中小企业扶持政策。</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33.3.4以联合体形式参加政府采购活动，联合体各方均为中小企业的，联合体视同中小企业。其中，联合体各方均为小微企业的，联合体视同小微企业。</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33.3.6残疾人福利单位定义：享受政府采购支持政策的残疾人福利性单位应当同时满足以下条件：</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33.3.6.1安置的残疾人占本单位在职职工人数的比例不低于25%（含25%），并且安置的残疾人人数不少于10 人（含10 人）；</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33.3.6.2依法与安置的每位残疾人签订了一年以上（含一年）的劳动合同或服务协议；</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33.3.6.3为安置的每位残疾人按月足额缴纳了基本养老保险、基本医疗保险、失业保险、工伤保险和生育保险等社会保险费；</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33.3.6.4通过银行等金融机构向安置的每位残疾人，按月支付了不低于单位所在区县适用的经省级人民政府批准的月最低工资标准的工资；</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33.3.6.5提供本单位制造的货物、承担的工程或者服务（以下简称产品），或者提供其他残疾人福利性单位制造的货物（不包括使用非残疾人福利性单位注册商标的货物）；</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33.3.7本项目是否专门面向中小企业预留采购份额见第一章《招标公告》。</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33.3.8采购标的对应的中小企业划分标准所属行业见第四章《采购需求》。</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33.3.9小微企业价格评审优惠的政策：见第五章《评标方法和评标标准》。</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33.4政府采购节能产品、环境标志产品</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cstheme="minorEastAsia"/>
          <w:b/>
          <w:bCs/>
          <w:i/>
          <w:iCs/>
          <w:color w:val="000000" w:themeColor="text1"/>
          <w:sz w:val="24"/>
        </w:rPr>
        <w:t xml:space="preserve">如属政府强制采购产品未提供认证证书的或认证证书提供不全的将视为未实质性响应采购要求</w:t>
      </w:r>
      <w:r>
        <w:rPr>
          <w:rFonts w:hint="eastAsia" w:asciiTheme="minorEastAsia" w:hAnsiTheme="minorEastAsia" w:cstheme="minorEastAsia"/>
          <w:color w:val="000000" w:themeColor="text1"/>
          <w:sz w:val="24"/>
        </w:rPr>
        <w:t xml:space="preserve">。其他条件相同情况下，应当优先采购节能产品、环境标志产品。</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33.5绿色包装</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33.6政府采购创新产品</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采购人优先采购各级政府部门公开发布的有效期内的创新产品、创新服务、首台套、首购首用等《目录》的创新产品。</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33.7绿色数据中心政策 </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本文件中若涉及到数据中心采购，采购人应依据《绿色数据中心政府采购需求标准（试行）》（财办库〔2023〕7号）文件精神</w:t>
      </w:r>
      <w:r>
        <w:rPr>
          <w:rFonts w:hint="eastAsia" w:asciiTheme="minorEastAsia" w:hAnsiTheme="minorEastAsia" w:cstheme="minorEastAsia"/>
          <w:color w:val="000000" w:themeColor="text1"/>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33.8履约保证金政策</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确需收取履约保证金的，履约保证金的缴纳形式：</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投标人应当以支票、汇票、本票或者金融机构、担保机构出具的保函等非现金形式提交履约保证金。依据《关于在全省政府采购领域推行电子履约保函（保险）的通知》，鼓励投标人自愿使用电子履约保函（保险）代替缴纳履约保证金。</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 如以履约保函（保险）形式缴纳履约保证金，投标人可通过政府采购电子履约保函（保险）平台（www.jsdzbh.com）在线申请履约保函（保险）。</w:t>
      </w:r>
      <w:r/>
    </w:p>
    <w:p>
      <w:pPr>
        <w:ind w:firstLine="420"/>
        <w:spacing w:line="400" w:lineRule="exact"/>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履约保证金金额不得超过合同金额的10%，采购人对第三方信用服务机构依据标准规范评定为 AA 级及以上的政府采购投标人（需在签订采购合同前提供信用管理 部门备案的第三方信用报告，且信用报告通过“信用盐城网”可查实），免收履约保证金或降低履约保证金缴纳比例。</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34. 预付款制度</w:t>
      </w:r>
      <w:r/>
    </w:p>
    <w:p>
      <w:pPr>
        <w:ind w:firstLine="420"/>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本项目落实预付款制度，预付款比例为</w:t>
      </w:r>
      <w:r>
        <w:rPr>
          <w:rFonts w:hint="eastAsia" w:asciiTheme="minorEastAsia" w:hAnsiTheme="minorEastAsia" w:cstheme="minorEastAsia"/>
          <w:color w:val="000000" w:themeColor="text1"/>
          <w:sz w:val="24"/>
          <w:u w:val="single"/>
        </w:rPr>
        <w:t xml:space="preserve">30</w:t>
      </w:r>
      <w:r>
        <w:rPr>
          <w:rFonts w:hint="eastAsia" w:asciiTheme="minorEastAsia" w:hAnsiTheme="minorEastAsia" w:cstheme="minorEastAsia"/>
          <w:color w:val="000000" w:themeColor="text1"/>
          <w:sz w:val="24"/>
        </w:rPr>
        <w:t xml:space="preserve">%（原则上不低于合同金额的30%）。在签订合同时，中标人明确书面表示无需预付款或者主动要求降低预付款比例的，采购人可就预付款比例作相应调整。</w:t>
      </w:r>
      <w:r/>
    </w:p>
    <w:p>
      <w:pPr>
        <w:jc w:val="center"/>
        <w:rPr>
          <w:rFonts w:asciiTheme="minorEastAsia" w:hAnsiTheme="minorEastAsia" w:cstheme="minorEastAsia"/>
          <w:b/>
          <w:bCs/>
          <w:color w:val="000000" w:themeColor="text1"/>
          <w:sz w:val="24"/>
        </w:rPr>
        <w:sectPr>
          <w:footnotePr/>
          <w:endnotePr/>
          <w:type w:val="nextPage"/>
          <w:pgSz w:w="11906" w:h="16838" w:orient="portrait"/>
          <w:pgMar w:top="1134" w:right="1134" w:bottom="1134" w:left="1134" w:header="851" w:footer="851" w:gutter="0"/>
          <w:cols w:num="1" w:sep="0" w:space="425" w:equalWidth="1"/>
          <w:docGrid w:linePitch="360"/>
        </w:sectPr>
      </w:pPr>
      <w:r>
        <w:rPr>
          <w:rFonts w:asciiTheme="minorEastAsia" w:hAnsiTheme="minorEastAsia" w:cstheme="minorEastAsia"/>
          <w:b/>
          <w:bCs/>
          <w:color w:val="000000" w:themeColor="text1"/>
          <w:sz w:val="24"/>
        </w:rPr>
      </w:r>
      <w:r/>
    </w:p>
    <w:p>
      <w:pPr>
        <w:pStyle w:val="708"/>
        <w:ind w:firstLine="2640"/>
        <w:jc w:val="both"/>
        <w:keepNext/>
        <w:spacing w:beforeAutospacing="0" w:afterAutospacing="0"/>
        <w:rPr>
          <w:rFonts w:ascii="黑体" w:eastAsia="黑体" w:cs="黑体"/>
          <w:color w:val="000000" w:themeColor="text1"/>
          <w:sz w:val="44"/>
          <w:szCs w:val="44"/>
        </w:rPr>
      </w:pPr>
      <w:r>
        <w:rPr>
          <w:rFonts w:hint="eastAsia" w:ascii="黑体" w:hAnsi="宋体" w:eastAsia="黑体" w:cs="黑体"/>
          <w:color w:val="000000" w:themeColor="text1"/>
          <w:sz w:val="44"/>
          <w:szCs w:val="44"/>
        </w:rPr>
        <w:t xml:space="preserve">第三章</w:t>
      </w:r>
      <w:r>
        <w:rPr>
          <w:rFonts w:hint="eastAsia" w:ascii="黑体" w:hAnsi="宋体" w:eastAsia="黑体" w:cs="黑体"/>
          <w:color w:val="000000" w:themeColor="text1"/>
          <w:sz w:val="44"/>
          <w:szCs w:val="44"/>
        </w:rPr>
        <w:t xml:space="preserve"> </w:t>
      </w:r>
      <w:r>
        <w:rPr>
          <w:rFonts w:hint="eastAsia" w:ascii="黑体" w:hAnsi="宋体" w:eastAsia="黑体" w:cs="黑体"/>
          <w:color w:val="000000" w:themeColor="text1"/>
          <w:sz w:val="44"/>
          <w:szCs w:val="44"/>
        </w:rPr>
        <w:t xml:space="preserve"> </w:t>
      </w:r>
      <w:r>
        <w:rPr>
          <w:rFonts w:hint="eastAsia" w:ascii="黑体" w:eastAsia="黑体" w:cs="黑体"/>
          <w:color w:val="000000" w:themeColor="text1"/>
          <w:sz w:val="44"/>
          <w:szCs w:val="44"/>
        </w:rPr>
        <w:t xml:space="preserve">合同条款</w:t>
      </w:r>
      <w:r/>
    </w:p>
    <w:p>
      <w:pPr>
        <w:pStyle w:val="708"/>
        <w:ind w:firstLine="220"/>
        <w:jc w:val="center"/>
        <w:keepNext/>
        <w:spacing w:beforeAutospacing="0" w:afterAutospacing="0"/>
        <w:rPr>
          <w:color w:val="000000" w:themeColor="text1"/>
        </w:rPr>
      </w:pPr>
      <w:r>
        <w:rPr>
          <w:color w:val="000000" w:themeColor="text1"/>
        </w:rPr>
      </w:r>
      <w:r/>
    </w:p>
    <w:p>
      <w:pPr>
        <w:pStyle w:val="708"/>
        <w:ind w:firstLine="120"/>
        <w:jc w:val="both"/>
        <w:spacing w:beforeAutospacing="0" w:afterAutospacing="0" w:line="0" w:lineRule="atLeast"/>
        <w:rPr>
          <w:color w:val="000000" w:themeColor="text1"/>
        </w:rPr>
      </w:pPr>
      <w:r/>
      <w:bookmarkStart w:id="146" w:name="_Toc20823315"/>
      <w:r/>
      <w:bookmarkStart w:id="147" w:name="_Toc513029243"/>
      <w:r/>
      <w:bookmarkStart w:id="148" w:name="_Toc16938559"/>
      <w:r>
        <w:rPr>
          <w:rFonts w:hint="eastAsia" w:ascii="宋体" w:hAnsi="宋体" w:eastAsia="宋体" w:cs="宋体"/>
          <w:color w:val="000000" w:themeColor="text1"/>
        </w:rPr>
        <w:t xml:space="preserve">以下为中标后签定本项目合同的通用条款，中标人不得提出实质性的修改。</w:t>
      </w:r>
      <w:bookmarkEnd w:id="146"/>
      <w:r/>
      <w:bookmarkEnd w:id="147"/>
      <w:r/>
      <w:bookmarkEnd w:id="148"/>
      <w:r/>
      <w:r/>
    </w:p>
    <w:p>
      <w:pPr>
        <w:pStyle w:val="708"/>
        <w:ind w:firstLine="2640"/>
        <w:jc w:val="both"/>
        <w:keepNext/>
        <w:spacing w:beforeAutospacing="0" w:afterAutospacing="0"/>
        <w:rPr>
          <w:rFonts w:ascii="黑体" w:eastAsia="黑体" w:cs="黑体"/>
          <w:color w:val="000000" w:themeColor="text1"/>
          <w:sz w:val="44"/>
          <w:szCs w:val="44"/>
        </w:rPr>
      </w:pPr>
      <w:r/>
      <w:bookmarkStart w:id="149" w:name="_Toc479757211"/>
      <w:r/>
      <w:bookmarkStart w:id="150" w:name="_Toc462564139"/>
      <w:r/>
      <w:bookmarkStart w:id="151" w:name="_Toc20823346"/>
      <w:r/>
      <w:bookmarkStart w:id="152" w:name="_Hlt16619350"/>
      <w:r/>
      <w:bookmarkStart w:id="153" w:name="_Toc120614244"/>
      <w:r/>
      <w:bookmarkStart w:id="154" w:name="_Toc16938590"/>
      <w:r/>
      <w:bookmarkStart w:id="155" w:name="_Hlt16619369"/>
      <w:r/>
      <w:r/>
    </w:p>
    <w:p>
      <w:pPr>
        <w:rPr>
          <w:rFonts w:ascii="宋体" w:hAnsi="宋体" w:cs="宋体"/>
          <w:color w:val="000000" w:themeColor="text1"/>
          <w:highlight w:val="red"/>
        </w:rPr>
      </w:pPr>
      <w:r/>
      <w:bookmarkStart w:id="156" w:name="EB6d2006462e294de090c16e672cecc3bd"/>
      <w:r/>
      <w:bookmarkEnd w:id="156"/>
      <w:r/>
      <w:r/>
    </w:p>
    <w:p>
      <w:pPr>
        <w:jc w:val="center"/>
        <w:rPr>
          <w:rFonts w:ascii="宋体" w:hAnsi="宋体" w:cs="宋体"/>
          <w:b/>
          <w:bCs/>
          <w:color w:val="000000" w:themeColor="text1"/>
          <w:spacing w:val="-20"/>
          <w:sz w:val="48"/>
          <w:szCs w:val="48"/>
        </w:rPr>
      </w:pPr>
      <w:r>
        <w:rPr>
          <w:rFonts w:ascii="宋体" w:hAnsi="宋体" w:cs="宋体"/>
          <w:b/>
          <w:bCs/>
          <w:color w:val="000000" w:themeColor="text1"/>
          <w:spacing w:val="-20"/>
          <w:sz w:val="48"/>
          <w:szCs w:val="48"/>
        </w:rPr>
      </w:r>
      <w:r/>
    </w:p>
    <w:p>
      <w:pPr>
        <w:jc w:val="center"/>
        <w:rPr>
          <w:rFonts w:ascii="宋体" w:hAnsi="宋体" w:cs="宋体"/>
          <w:b/>
          <w:bCs/>
          <w:color w:val="000000" w:themeColor="text1"/>
          <w:spacing w:val="-20"/>
          <w:sz w:val="48"/>
          <w:szCs w:val="48"/>
        </w:rPr>
      </w:pPr>
      <w:r>
        <w:rPr>
          <w:rFonts w:ascii="宋体" w:hAnsi="宋体" w:cs="宋体"/>
          <w:b/>
          <w:bCs/>
          <w:color w:val="000000" w:themeColor="text1"/>
          <w:spacing w:val="-20"/>
          <w:sz w:val="48"/>
          <w:szCs w:val="48"/>
        </w:rPr>
      </w:r>
      <w:r/>
    </w:p>
    <w:p>
      <w:pPr>
        <w:jc w:val="center"/>
        <w:rPr>
          <w:rFonts w:ascii="宋体" w:hAnsi="宋体" w:cs="宋体"/>
          <w:b/>
          <w:bCs/>
          <w:color w:val="000000" w:themeColor="text1"/>
          <w:sz w:val="36"/>
          <w:szCs w:val="32"/>
        </w:rPr>
      </w:pPr>
      <w:r>
        <w:rPr>
          <w:rFonts w:hint="eastAsia" w:ascii="宋体" w:hAnsi="宋体" w:cs="宋体"/>
          <w:b/>
          <w:bCs/>
          <w:color w:val="000000" w:themeColor="text1"/>
          <w:sz w:val="36"/>
          <w:szCs w:val="32"/>
        </w:rPr>
        <w:t xml:space="preserve">政府采购货物买卖合同</w:t>
      </w:r>
      <w:r/>
    </w:p>
    <w:p>
      <w:pPr>
        <w:jc w:val="center"/>
        <w:rPr>
          <w:rFonts w:ascii="宋体" w:hAnsi="宋体" w:cs="宋体"/>
          <w:color w:val="000000" w:themeColor="text1"/>
          <w:sz w:val="30"/>
        </w:rPr>
      </w:pPr>
      <w:r>
        <w:rPr>
          <w:rFonts w:ascii="宋体" w:hAnsi="宋体" w:cs="宋体"/>
          <w:color w:val="000000" w:themeColor="text1"/>
          <w:sz w:val="30"/>
        </w:rPr>
      </w:r>
      <w:r/>
    </w:p>
    <w:p>
      <w:pPr>
        <w:rPr>
          <w:rFonts w:ascii="宋体" w:hAnsi="宋体" w:cs="宋体"/>
          <w:color w:val="000000" w:themeColor="text1"/>
          <w:sz w:val="30"/>
        </w:rPr>
      </w:pPr>
      <w:r>
        <w:rPr>
          <w:rFonts w:ascii="宋体" w:hAnsi="宋体" w:cs="宋体"/>
          <w:color w:val="000000" w:themeColor="text1"/>
          <w:sz w:val="30"/>
        </w:rPr>
      </w:r>
      <w:r/>
    </w:p>
    <w:p>
      <w:pPr>
        <w:rPr>
          <w:rFonts w:ascii="宋体" w:hAnsi="宋体" w:cs="宋体"/>
          <w:color w:val="000000" w:themeColor="text1"/>
          <w:sz w:val="30"/>
        </w:rPr>
      </w:pPr>
      <w:r>
        <w:rPr>
          <w:rFonts w:ascii="宋体" w:hAnsi="宋体" w:cs="宋体"/>
          <w:color w:val="000000" w:themeColor="text1"/>
          <w:sz w:val="30"/>
        </w:rPr>
      </w:r>
      <w:r/>
    </w:p>
    <w:p>
      <w:pPr>
        <w:rPr>
          <w:rFonts w:ascii="宋体" w:hAnsi="宋体" w:cs="宋体"/>
          <w:color w:val="000000" w:themeColor="text1"/>
          <w:sz w:val="30"/>
        </w:rPr>
      </w:pPr>
      <w:r>
        <w:rPr>
          <w:rFonts w:ascii="宋体" w:hAnsi="宋体" w:cs="宋体"/>
          <w:color w:val="000000" w:themeColor="text1"/>
          <w:sz w:val="30"/>
        </w:rPr>
      </w:r>
      <w:r/>
    </w:p>
    <w:p>
      <w:pPr>
        <w:rPr>
          <w:rFonts w:ascii="宋体" w:hAnsi="宋体" w:cs="宋体"/>
          <w:color w:val="000000" w:themeColor="text1"/>
          <w:sz w:val="30"/>
        </w:rPr>
      </w:pPr>
      <w:r>
        <w:rPr>
          <w:rFonts w:ascii="宋体" w:hAnsi="宋体" w:cs="宋体"/>
          <w:color w:val="000000" w:themeColor="text1"/>
          <w:sz w:val="30"/>
        </w:rPr>
      </w:r>
      <w:r/>
    </w:p>
    <w:p>
      <w:pPr>
        <w:rPr>
          <w:rFonts w:ascii="宋体" w:hAnsi="宋体" w:cs="宋体"/>
          <w:color w:val="000000" w:themeColor="text1"/>
          <w:sz w:val="30"/>
        </w:rPr>
      </w:pPr>
      <w:r>
        <w:rPr>
          <w:rFonts w:ascii="宋体" w:hAnsi="宋体" w:cs="宋体"/>
          <w:color w:val="000000" w:themeColor="text1"/>
          <w:sz w:val="30"/>
        </w:rPr>
      </w:r>
      <w:r/>
    </w:p>
    <w:p>
      <w:pPr>
        <w:rPr>
          <w:rFonts w:ascii="宋体" w:hAnsi="宋体" w:cs="宋体"/>
          <w:color w:val="000000" w:themeColor="text1"/>
          <w:sz w:val="30"/>
        </w:rPr>
      </w:pPr>
      <w:r>
        <w:rPr>
          <w:rFonts w:ascii="宋体" w:hAnsi="宋体" w:cs="宋体"/>
          <w:color w:val="000000" w:themeColor="text1"/>
          <w:sz w:val="30"/>
        </w:rPr>
      </w:r>
      <w:r/>
    </w:p>
    <w:p>
      <w:pPr>
        <w:ind w:left="420"/>
        <w:spacing w:line="360" w:lineRule="auto"/>
        <w:rPr>
          <w:rFonts w:ascii="宋体" w:hAnsi="宋体" w:cs="宋体"/>
          <w:color w:val="000000" w:themeColor="text1"/>
          <w:sz w:val="30"/>
        </w:rPr>
      </w:pPr>
      <w:r>
        <w:rPr>
          <w:rFonts w:hint="eastAsia" w:ascii="宋体" w:hAnsi="宋体" w:cs="宋体"/>
          <w:color w:val="000000" w:themeColor="text1"/>
          <w:sz w:val="30"/>
        </w:rPr>
        <w:t xml:space="preserve">项目名称：</w:t>
      </w:r>
      <w:r>
        <w:rPr>
          <w:rFonts w:hint="eastAsia"/>
          <w:color w:val="000000" w:themeColor="text1"/>
          <w:sz w:val="32"/>
          <w:szCs w:val="32"/>
          <w:u w:val="single"/>
        </w:rPr>
        <w:t xml:space="preserve"> </w:t>
      </w:r>
      <w:r>
        <w:rPr>
          <w:rFonts w:hint="eastAsia"/>
          <w:color w:val="000000" w:themeColor="text1"/>
          <w:sz w:val="32"/>
          <w:szCs w:val="32"/>
          <w:u w:val="single"/>
        </w:rPr>
        <w:t xml:space="preserve">盐城亭湖新区实验小学可升降午休课桌椅采购项目</w:t>
      </w:r>
      <w:r>
        <w:rPr>
          <w:rFonts w:hint="eastAsia"/>
          <w:color w:val="000000" w:themeColor="text1"/>
          <w:sz w:val="32"/>
          <w:szCs w:val="32"/>
          <w:u w:val="single"/>
        </w:rPr>
        <w:t xml:space="preserve">  </w:t>
      </w:r>
      <w:r/>
    </w:p>
    <w:p>
      <w:pPr>
        <w:ind w:left="420"/>
        <w:spacing w:line="360" w:lineRule="auto"/>
        <w:rPr>
          <w:rFonts w:ascii="宋体" w:hAnsi="宋体" w:cs="宋体"/>
          <w:color w:val="000000" w:themeColor="text1"/>
          <w:sz w:val="30"/>
        </w:rPr>
      </w:pPr>
      <w:r>
        <w:rPr>
          <w:rFonts w:hint="eastAsia" w:ascii="宋体" w:hAnsi="宋体" w:cs="宋体"/>
          <w:color w:val="000000" w:themeColor="text1"/>
          <w:sz w:val="30"/>
        </w:rPr>
        <w:t xml:space="preserve">合同编号：</w:t>
      </w:r>
      <w:r>
        <w:rPr>
          <w:rFonts w:hint="eastAsia"/>
          <w:color w:val="000000" w:themeColor="text1"/>
          <w:sz w:val="32"/>
          <w:szCs w:val="32"/>
          <w:u w:val="single"/>
        </w:rPr>
        <w:t xml:space="preserve">               </w:t>
      </w:r>
      <w:r/>
    </w:p>
    <w:p>
      <w:pPr>
        <w:spacing w:before="120" w:after="120"/>
        <w:rPr>
          <w:rFonts w:ascii="黑体" w:hAnsi="黑体" w:eastAsia="黑体" w:cs="黑体"/>
          <w:bCs/>
          <w:color w:val="000000" w:themeColor="text1"/>
          <w:sz w:val="32"/>
          <w:szCs w:val="32"/>
        </w:rPr>
      </w:pPr>
      <w:r>
        <w:rPr>
          <w:rFonts w:hint="eastAsia" w:ascii="宋体" w:hAnsi="宋体" w:cs="宋体"/>
          <w:color w:val="000000" w:themeColor="text1"/>
          <w:sz w:val="30"/>
        </w:rPr>
        <w:t xml:space="preserve">   甲    方：</w:t>
      </w:r>
      <w:r>
        <w:rPr>
          <w:rFonts w:hint="eastAsia"/>
          <w:color w:val="000000" w:themeColor="text1"/>
          <w:sz w:val="32"/>
          <w:szCs w:val="32"/>
          <w:u w:val="single"/>
        </w:rPr>
        <w:t xml:space="preserve"> </w:t>
      </w:r>
      <w:r>
        <w:rPr>
          <w:rFonts w:hint="eastAsia"/>
          <w:color w:val="000000" w:themeColor="text1"/>
          <w:sz w:val="32"/>
          <w:szCs w:val="32"/>
          <w:u w:val="single"/>
        </w:rPr>
        <w:t xml:space="preserve">盐城亭湖新区实验小学</w:t>
      </w:r>
      <w:r/>
    </w:p>
    <w:p>
      <w:pPr>
        <w:ind w:left="420"/>
        <w:spacing w:line="360" w:lineRule="auto"/>
        <w:rPr>
          <w:rFonts w:ascii="宋体" w:hAnsi="宋体" w:cs="宋体"/>
          <w:color w:val="000000" w:themeColor="text1"/>
          <w:sz w:val="30"/>
        </w:rPr>
      </w:pPr>
      <w:r>
        <w:rPr>
          <w:rFonts w:hint="eastAsia" w:ascii="宋体" w:hAnsi="宋体" w:cs="宋体"/>
          <w:color w:val="000000" w:themeColor="text1"/>
          <w:sz w:val="30"/>
        </w:rPr>
        <w:t xml:space="preserve">乙    方：</w:t>
      </w:r>
      <w:r>
        <w:rPr>
          <w:rFonts w:hint="eastAsia"/>
          <w:color w:val="000000" w:themeColor="text1"/>
          <w:sz w:val="32"/>
          <w:szCs w:val="32"/>
          <w:u w:val="single"/>
        </w:rPr>
        <w:t xml:space="preserve">                             </w:t>
      </w:r>
      <w:r/>
    </w:p>
    <w:p>
      <w:pPr>
        <w:ind w:left="420"/>
        <w:spacing w:line="360" w:lineRule="auto"/>
        <w:rPr>
          <w:rFonts w:ascii="宋体" w:hAnsi="宋体" w:cs="宋体"/>
          <w:color w:val="000000" w:themeColor="text1"/>
          <w:sz w:val="30"/>
        </w:rPr>
      </w:pPr>
      <w:r>
        <w:rPr>
          <w:rFonts w:hint="eastAsia" w:ascii="宋体" w:hAnsi="宋体" w:cs="宋体"/>
          <w:color w:val="000000" w:themeColor="text1"/>
          <w:sz w:val="30"/>
        </w:rPr>
        <w:t xml:space="preserve">签订时间：</w:t>
      </w:r>
      <w:r>
        <w:rPr>
          <w:rFonts w:hint="eastAsia"/>
          <w:color w:val="000000" w:themeColor="text1"/>
          <w:sz w:val="32"/>
          <w:szCs w:val="32"/>
          <w:u w:val="single"/>
        </w:rPr>
        <w:t xml:space="preserve">                             </w:t>
      </w:r>
      <w:r/>
    </w:p>
    <w:p>
      <w:pPr>
        <w:ind w:firstLine="480"/>
        <w:spacing w:line="520" w:lineRule="exact"/>
        <w:rPr>
          <w:rFonts w:ascii="宋体" w:hAnsi="宋体"/>
          <w:color w:val="000000" w:themeColor="text1"/>
          <w:sz w:val="24"/>
        </w:rPr>
      </w:pPr>
      <w:r>
        <w:rPr>
          <w:rFonts w:ascii="宋体" w:hAnsi="宋体"/>
          <w:color w:val="000000" w:themeColor="text1"/>
          <w:sz w:val="24"/>
        </w:rPr>
      </w:r>
      <w:r/>
    </w:p>
    <w:p>
      <w:pPr>
        <w:jc w:val="center"/>
        <w:spacing w:line="360" w:lineRule="auto"/>
        <w:rPr>
          <w:rFonts w:eastAsia="黑体"/>
          <w:color w:val="000000" w:themeColor="text1"/>
          <w:sz w:val="44"/>
          <w:szCs w:val="44"/>
        </w:rPr>
      </w:pPr>
      <w:r>
        <w:rPr>
          <w:rFonts w:hint="eastAsia" w:ascii="仿宋_GB2312" w:hAnsi="仿宋_GB2312" w:eastAsia="仿宋_GB2312" w:cs="仿宋_GB2312"/>
          <w:color w:val="000000" w:themeColor="text1"/>
          <w:sz w:val="32"/>
          <w:szCs w:val="32"/>
        </w:rPr>
        <w:br w:type="page" w:clear="all"/>
      </w:r>
      <w:r>
        <w:rPr>
          <w:rFonts w:hint="eastAsia" w:ascii="宋体" w:hAnsi="宋体" w:cs="宋体"/>
          <w:b/>
          <w:bCs/>
          <w:color w:val="000000" w:themeColor="text1"/>
          <w:sz w:val="32"/>
          <w:szCs w:val="32"/>
        </w:rPr>
        <w:t xml:space="preserve">使用说明</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1.本合同标准文本适用于购买现成货物的采购项目，不包括需要投标人定制开发、创新研发的货物采购项目。</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2.本合同标准文本为政府采购货物买卖合同编制提供参考，可以结合采购项目具体情况，对文本作必要的调整修订后使用。</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3.本合同标准文本各条款中，如涉及填写多家投标人、制造商，多种采购标的、分包主要内容等信息的，可根据采购项目具体情况添加信息项。</w:t>
      </w:r>
      <w:r/>
    </w:p>
    <w:p>
      <w:pPr>
        <w:ind w:firstLine="480"/>
        <w:spacing w:line="360" w:lineRule="auto"/>
        <w:rPr>
          <w:rFonts w:ascii="宋体" w:hAnsi="宋体" w:cs="宋体"/>
          <w:color w:val="000000" w:themeColor="text1"/>
          <w:sz w:val="24"/>
        </w:rPr>
      </w:pPr>
      <w:r>
        <w:rPr>
          <w:rFonts w:ascii="宋体" w:hAnsi="宋体" w:cs="宋体"/>
          <w:color w:val="000000" w:themeColor="text1"/>
          <w:sz w:val="24"/>
        </w:rPr>
      </w:r>
      <w:r/>
    </w:p>
    <w:p>
      <w:pPr>
        <w:ind w:firstLine="480"/>
        <w:spacing w:line="360" w:lineRule="auto"/>
        <w:rPr>
          <w:rFonts w:ascii="宋体" w:hAnsi="宋体"/>
          <w:color w:val="000000" w:themeColor="text1"/>
          <w:sz w:val="24"/>
        </w:rPr>
      </w:pPr>
      <w:r>
        <w:rPr>
          <w:rFonts w:ascii="宋体" w:hAnsi="宋体"/>
          <w:color w:val="000000" w:themeColor="text1"/>
          <w:sz w:val="24"/>
        </w:rPr>
      </w:r>
      <w:r/>
    </w:p>
    <w:p>
      <w:pPr>
        <w:ind w:firstLine="480"/>
        <w:spacing w:line="520" w:lineRule="exact"/>
        <w:rPr>
          <w:rFonts w:ascii="宋体" w:hAnsi="宋体"/>
          <w:color w:val="000000" w:themeColor="text1"/>
          <w:sz w:val="24"/>
        </w:rPr>
      </w:pPr>
      <w:r>
        <w:rPr>
          <w:rFonts w:ascii="宋体" w:hAnsi="宋体"/>
          <w:color w:val="000000" w:themeColor="text1"/>
          <w:sz w:val="24"/>
        </w:rPr>
      </w:r>
      <w:r/>
    </w:p>
    <w:p>
      <w:pPr>
        <w:ind w:firstLine="480"/>
        <w:spacing w:line="520" w:lineRule="exact"/>
        <w:rPr>
          <w:rFonts w:ascii="宋体" w:hAnsi="宋体"/>
          <w:color w:val="000000" w:themeColor="text1"/>
          <w:sz w:val="24"/>
        </w:rPr>
      </w:pPr>
      <w:r>
        <w:rPr>
          <w:rFonts w:ascii="宋体" w:hAnsi="宋体"/>
          <w:color w:val="000000" w:themeColor="text1"/>
          <w:sz w:val="24"/>
        </w:rPr>
      </w:r>
      <w:r/>
    </w:p>
    <w:p>
      <w:pPr>
        <w:ind w:firstLine="480"/>
        <w:spacing w:line="520" w:lineRule="exact"/>
        <w:rPr>
          <w:rFonts w:ascii="宋体" w:hAnsi="宋体"/>
          <w:color w:val="000000" w:themeColor="text1"/>
          <w:sz w:val="24"/>
        </w:rPr>
      </w:pPr>
      <w:r>
        <w:rPr>
          <w:rFonts w:ascii="宋体" w:hAnsi="宋体"/>
          <w:color w:val="000000" w:themeColor="text1"/>
          <w:sz w:val="24"/>
        </w:rPr>
      </w:r>
      <w:r/>
    </w:p>
    <w:p>
      <w:pPr>
        <w:jc w:val="center"/>
        <w:keepLines/>
        <w:keepNext/>
        <w:spacing w:line="400" w:lineRule="exact"/>
        <w:rPr>
          <w:rFonts w:ascii="黑体" w:hAnsi="华文中宋" w:eastAsia="黑体"/>
          <w:color w:val="000000" w:themeColor="text1"/>
          <w:sz w:val="28"/>
          <w:szCs w:val="28"/>
        </w:rPr>
        <w:outlineLvl w:val="1"/>
      </w:pPr>
      <w:r>
        <w:rPr>
          <w:rFonts w:hint="eastAsia" w:ascii="宋体" w:hAnsi="宋体"/>
          <w:color w:val="000000" w:themeColor="text1"/>
          <w:sz w:val="24"/>
        </w:rPr>
        <w:br w:type="page" w:clear="all"/>
      </w:r>
      <w:bookmarkStart w:id="157" w:name="_Toc27624"/>
      <w:r>
        <w:rPr>
          <w:rFonts w:hint="eastAsia" w:ascii="黑体" w:hAnsi="黑体" w:eastAsia="黑体"/>
          <w:color w:val="000000" w:themeColor="text1"/>
          <w:sz w:val="28"/>
          <w:szCs w:val="28"/>
        </w:rPr>
        <w:t xml:space="preserve">第一节 </w:t>
      </w:r>
      <w:r>
        <w:rPr>
          <w:rFonts w:hint="eastAsia" w:ascii="黑体" w:hAnsi="华文中宋" w:eastAsia="黑体"/>
          <w:color w:val="000000" w:themeColor="text1"/>
          <w:sz w:val="28"/>
          <w:szCs w:val="28"/>
        </w:rPr>
        <w:t xml:space="preserve">政府采购合同协议书</w:t>
      </w:r>
      <w:r/>
    </w:p>
    <w:p>
      <w:pPr>
        <w:ind w:firstLine="480"/>
        <w:spacing w:line="520" w:lineRule="exact"/>
        <w:widowControl/>
        <w:rPr>
          <w:rFonts w:ascii="宋体" w:hAnsi="宋体" w:cs="宋体"/>
          <w:color w:val="000000" w:themeColor="text1"/>
          <w:sz w:val="24"/>
          <w:szCs w:val="20"/>
          <w:lang w:val="zh-CN"/>
        </w:rPr>
      </w:pPr>
      <w:r>
        <w:rPr>
          <w:rFonts w:ascii="宋体" w:hAnsi="宋体" w:cs="宋体"/>
          <w:color w:val="000000" w:themeColor="text1"/>
          <w:sz w:val="24"/>
          <w:szCs w:val="20"/>
          <w:lang w:val="zh-CN"/>
        </w:rPr>
      </w:r>
      <w:r/>
    </w:p>
    <w:p>
      <w:pPr>
        <w:ind w:firstLine="480"/>
        <w:spacing w:before="120" w:after="120"/>
        <w:rPr>
          <w:rFonts w:ascii="黑体" w:hAnsi="黑体" w:eastAsia="黑体" w:cs="黑体"/>
          <w:bCs/>
          <w:color w:val="000000" w:themeColor="text1"/>
          <w:sz w:val="32"/>
          <w:szCs w:val="32"/>
        </w:rPr>
      </w:pPr>
      <w:r>
        <w:rPr>
          <w:rFonts w:hint="eastAsia" w:ascii="宋体" w:hAnsi="宋体" w:cs="宋体"/>
          <w:color w:val="000000" w:themeColor="text1"/>
          <w:sz w:val="24"/>
          <w:szCs w:val="20"/>
          <w:lang w:val="zh-CN"/>
        </w:rPr>
        <w:t xml:space="preserve">甲方（全称）：</w:t>
      </w:r>
      <w:r>
        <w:rPr>
          <w:rFonts w:hint="eastAsia" w:ascii="宋体" w:hAnsi="宋体" w:cs="宋体"/>
          <w:color w:val="000000" w:themeColor="text1"/>
          <w:sz w:val="24"/>
          <w:szCs w:val="20"/>
          <w:u w:val="single"/>
          <w:lang w:val="zh-CN"/>
        </w:rPr>
        <w:t xml:space="preserve"> 盐城亭湖新区实验小学</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乙方（全称）：</w:t>
      </w:r>
      <w:r>
        <w:rPr>
          <w:rFonts w:hint="eastAsia" w:ascii="宋体" w:hAnsi="宋体" w:cs="宋体"/>
          <w:color w:val="000000" w:themeColor="text1"/>
          <w:sz w:val="24"/>
          <w:szCs w:val="20"/>
          <w:u w:val="single"/>
        </w:rPr>
        <w:t xml:space="preserve">                   </w:t>
      </w:r>
      <w:r>
        <w:rPr>
          <w:rFonts w:hint="eastAsia" w:ascii="宋体" w:hAnsi="宋体" w:cs="宋体"/>
          <w:color w:val="000000" w:themeColor="text1"/>
          <w:sz w:val="24"/>
          <w:szCs w:val="20"/>
          <w:lang w:val="zh-CN"/>
        </w:rPr>
        <w:t xml:space="preserve"> </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rPr>
        <w:t xml:space="preserve">1.</w:t>
      </w:r>
      <w:r>
        <w:rPr>
          <w:rFonts w:hint="eastAsia" w:ascii="宋体" w:hAnsi="宋体" w:cs="宋体"/>
          <w:b/>
          <w:bCs/>
          <w:color w:val="000000" w:themeColor="text1"/>
          <w:sz w:val="24"/>
          <w:szCs w:val="20"/>
          <w:lang w:val="zh-CN"/>
        </w:rPr>
        <w:t xml:space="preserve">项目信息</w:t>
      </w:r>
      <w:r/>
    </w:p>
    <w:p>
      <w:pPr>
        <w:ind w:firstLine="480"/>
        <w:spacing w:line="520" w:lineRule="exact"/>
        <w:widowControl/>
        <w:rPr>
          <w:rFonts w:ascii="宋体" w:hAnsi="宋体" w:cs="宋体"/>
          <w:bCs/>
          <w:color w:val="000000" w:themeColor="text1"/>
          <w:sz w:val="24"/>
          <w:szCs w:val="20"/>
          <w:u w:val="single"/>
        </w:rPr>
      </w:pPr>
      <w:r>
        <w:rPr>
          <w:rFonts w:hint="eastAsia" w:ascii="宋体" w:hAnsi="宋体" w:cs="宋体"/>
          <w:color w:val="000000" w:themeColor="text1"/>
          <w:sz w:val="24"/>
          <w:szCs w:val="20"/>
          <w:lang w:val="zh-CN"/>
        </w:rPr>
        <w:t xml:space="preserve">（</w:t>
      </w:r>
      <w:r>
        <w:rPr>
          <w:rFonts w:hint="eastAsia" w:ascii="宋体" w:hAnsi="宋体" w:cs="宋体"/>
          <w:color w:val="000000" w:themeColor="text1"/>
          <w:sz w:val="24"/>
          <w:szCs w:val="20"/>
        </w:rPr>
        <w:t xml:space="preserve">1</w:t>
      </w:r>
      <w:r>
        <w:rPr>
          <w:rFonts w:hint="eastAsia" w:ascii="宋体" w:hAnsi="宋体" w:cs="宋体"/>
          <w:color w:val="000000" w:themeColor="text1"/>
          <w:sz w:val="24"/>
          <w:szCs w:val="20"/>
          <w:lang w:val="zh-CN"/>
        </w:rPr>
        <w:t xml:space="preserve">）采购项目名称：</w:t>
      </w:r>
      <w:r>
        <w:rPr>
          <w:rFonts w:hint="eastAsia" w:ascii="宋体" w:hAnsi="宋体" w:cs="宋体"/>
          <w:bCs/>
          <w:color w:val="000000" w:themeColor="text1"/>
          <w:sz w:val="24"/>
          <w:szCs w:val="20"/>
          <w:u w:val="single"/>
        </w:rPr>
        <w:t xml:space="preserve">盐城亭湖新区实验小学可升降午休课桌椅采购项目</w:t>
      </w:r>
      <w:r/>
    </w:p>
    <w:p>
      <w:pPr>
        <w:ind w:firstLine="480"/>
        <w:spacing w:line="520" w:lineRule="exact"/>
        <w:widowControl/>
        <w:rPr>
          <w:rFonts w:ascii="宋体" w:hAnsi="宋体" w:cs="宋体"/>
          <w:bCs/>
          <w:color w:val="000000" w:themeColor="text1"/>
          <w:sz w:val="24"/>
          <w:szCs w:val="20"/>
          <w:u w:val="single"/>
        </w:rPr>
      </w:pPr>
      <w:r>
        <w:rPr>
          <w:rFonts w:hint="eastAsia" w:ascii="宋体" w:hAnsi="宋体" w:cs="宋体"/>
          <w:bCs/>
          <w:color w:val="000000" w:themeColor="text1"/>
          <w:sz w:val="24"/>
          <w:szCs w:val="20"/>
          <w:lang w:val="zh-CN"/>
        </w:rPr>
        <w:t xml:space="preserve">     采购项目编号：</w:t>
      </w:r>
      <w:r>
        <w:rPr>
          <w:rFonts w:hint="eastAsia" w:ascii="宋体" w:hAnsi="宋体" w:cs="宋体"/>
          <w:bCs/>
          <w:color w:val="000000" w:themeColor="text1"/>
          <w:sz w:val="24"/>
          <w:szCs w:val="20"/>
          <w:u w:val="single"/>
        </w:rPr>
        <w:t xml:space="preserve">            </w:t>
      </w:r>
      <w:r/>
    </w:p>
    <w:p>
      <w:pPr>
        <w:ind w:firstLine="480"/>
        <w:spacing w:line="520" w:lineRule="exact"/>
        <w:widowControl/>
        <w:rPr>
          <w:rFonts w:ascii="宋体" w:hAnsi="宋体" w:cs="宋体"/>
          <w:color w:val="000000" w:themeColor="text1"/>
          <w:sz w:val="24"/>
          <w:szCs w:val="20"/>
          <w:u w:val="single"/>
        </w:rPr>
      </w:pPr>
      <w:r>
        <w:rPr>
          <w:rFonts w:hint="eastAsia" w:ascii="宋体" w:hAnsi="宋体" w:cs="宋体"/>
          <w:color w:val="000000" w:themeColor="text1"/>
          <w:sz w:val="24"/>
          <w:szCs w:val="20"/>
          <w:lang w:val="zh-CN"/>
        </w:rPr>
        <w:t xml:space="preserve">（2）采购计划编号：</w:t>
      </w:r>
      <w:r>
        <w:rPr>
          <w:rFonts w:hint="eastAsia" w:ascii="宋体" w:hAnsi="宋体" w:cs="宋体"/>
          <w:color w:val="000000" w:themeColor="text1"/>
          <w:sz w:val="24"/>
          <w:szCs w:val="20"/>
          <w:u w:val="single"/>
        </w:rPr>
        <w:t xml:space="preserve">           </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（3）项目内容：</w:t>
      </w:r>
      <w:r>
        <w:rPr>
          <w:rFonts w:hint="eastAsia" w:ascii="宋体" w:hAnsi="宋体" w:cs="宋体"/>
          <w:color w:val="000000" w:themeColor="text1"/>
          <w:sz w:val="24"/>
          <w:szCs w:val="20"/>
          <w:u w:val="single"/>
        </w:rPr>
        <w:t xml:space="preserve">           </w:t>
      </w:r>
      <w:r/>
    </w:p>
    <w:p>
      <w:pPr>
        <w:ind w:firstLine="480"/>
        <w:spacing w:line="520" w:lineRule="exact"/>
        <w:widowControl/>
        <w:rPr>
          <w:rFonts w:ascii="宋体" w:hAnsi="宋体" w:cs="宋体"/>
          <w:color w:val="000000" w:themeColor="text1"/>
          <w:sz w:val="24"/>
          <w:szCs w:val="20"/>
          <w:u w:val="single"/>
        </w:rPr>
      </w:pPr>
      <w:r>
        <w:rPr>
          <w:rFonts w:hint="eastAsia" w:ascii="宋体" w:hAnsi="宋体" w:cs="宋体"/>
          <w:color w:val="000000" w:themeColor="text1"/>
          <w:sz w:val="24"/>
          <w:szCs w:val="20"/>
          <w:lang w:val="zh-CN"/>
        </w:rPr>
        <w:t xml:space="preserve">采购标的及数量（台/套/个/架/组等）：</w:t>
      </w:r>
      <w:r>
        <w:rPr>
          <w:rFonts w:hint="eastAsia" w:ascii="宋体" w:hAnsi="宋体" w:cs="宋体"/>
          <w:color w:val="000000" w:themeColor="text1"/>
          <w:sz w:val="24"/>
          <w:szCs w:val="20"/>
          <w:u w:val="single"/>
        </w:rPr>
        <w:t xml:space="preserve">                 </w:t>
      </w:r>
      <w:r/>
    </w:p>
    <w:p>
      <w:pPr>
        <w:ind w:firstLine="480"/>
        <w:spacing w:line="520" w:lineRule="exact"/>
        <w:widowControl/>
        <w:rPr>
          <w:rFonts w:ascii="宋体" w:hAnsi="宋体" w:cs="宋体"/>
          <w:color w:val="000000" w:themeColor="text1"/>
          <w:sz w:val="24"/>
          <w:szCs w:val="20"/>
          <w:u w:val="single"/>
        </w:rPr>
      </w:pPr>
      <w:r>
        <w:rPr>
          <w:rFonts w:hint="eastAsia" w:ascii="宋体" w:hAnsi="宋体" w:cs="宋体"/>
          <w:color w:val="000000" w:themeColor="text1"/>
          <w:sz w:val="24"/>
          <w:szCs w:val="20"/>
          <w:lang w:val="zh-CN"/>
        </w:rPr>
        <w:t xml:space="preserve">品牌：</w:t>
      </w:r>
      <w:r>
        <w:rPr>
          <w:rFonts w:hint="eastAsia" w:ascii="宋体" w:hAnsi="宋体" w:cs="宋体"/>
          <w:color w:val="000000" w:themeColor="text1"/>
          <w:sz w:val="24"/>
          <w:szCs w:val="20"/>
          <w:u w:val="single"/>
        </w:rPr>
        <w:t xml:space="preserve">            </w:t>
      </w:r>
      <w:r>
        <w:rPr>
          <w:rFonts w:hint="eastAsia" w:ascii="宋体" w:hAnsi="宋体" w:cs="宋体"/>
          <w:color w:val="000000" w:themeColor="text1"/>
          <w:sz w:val="24"/>
          <w:szCs w:val="20"/>
        </w:rPr>
        <w:t xml:space="preserve">     </w:t>
      </w:r>
      <w:r>
        <w:rPr>
          <w:rFonts w:hint="eastAsia" w:ascii="宋体" w:hAnsi="宋体" w:cs="宋体"/>
          <w:color w:val="000000" w:themeColor="text1"/>
          <w:sz w:val="24"/>
          <w:szCs w:val="20"/>
          <w:lang w:val="zh-CN"/>
        </w:rPr>
        <w:t xml:space="preserve">规格型号：</w:t>
      </w:r>
      <w:r>
        <w:rPr>
          <w:rFonts w:hint="eastAsia" w:ascii="宋体" w:hAnsi="宋体" w:cs="宋体"/>
          <w:color w:val="000000" w:themeColor="text1"/>
          <w:sz w:val="24"/>
          <w:szCs w:val="20"/>
          <w:u w:val="single"/>
        </w:rPr>
        <w:t xml:space="preserve">                  </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采购标的的技术要求、商务要求具体见附件。</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①涉及信息类产品，请填写该产品关键部件的品牌、型号：</w:t>
      </w:r>
      <w:r/>
    </w:p>
    <w:p>
      <w:pPr>
        <w:ind w:firstLine="480"/>
        <w:spacing w:line="520" w:lineRule="exact"/>
        <w:widowControl/>
        <w:rPr>
          <w:rFonts w:ascii="宋体" w:hAnsi="宋体" w:cs="宋体"/>
          <w:color w:val="000000" w:themeColor="text1"/>
          <w:sz w:val="24"/>
          <w:szCs w:val="20"/>
          <w:u w:val="single"/>
        </w:rPr>
      </w:pPr>
      <w:r>
        <w:rPr>
          <w:rFonts w:hint="eastAsia" w:ascii="宋体" w:hAnsi="宋体" w:cs="宋体"/>
          <w:color w:val="000000" w:themeColor="text1"/>
          <w:sz w:val="24"/>
          <w:szCs w:val="20"/>
          <w:lang w:val="zh-CN"/>
        </w:rPr>
        <w:t xml:space="preserve">标的名称：</w:t>
      </w:r>
      <w:r>
        <w:rPr>
          <w:rFonts w:hint="eastAsia" w:ascii="宋体" w:hAnsi="宋体" w:cs="宋体"/>
          <w:color w:val="000000" w:themeColor="text1"/>
          <w:sz w:val="24"/>
          <w:szCs w:val="20"/>
          <w:u w:val="single"/>
        </w:rPr>
        <w:t xml:space="preserve">                         </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关键部件：</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lang w:val="zh-CN"/>
        </w:rPr>
        <w:t xml:space="preserve"> 品牌：</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lang w:val="zh-CN"/>
        </w:rPr>
        <w:t xml:space="preserve"> </w:t>
      </w:r>
      <w:r>
        <w:rPr>
          <w:rFonts w:hint="eastAsia" w:ascii="宋体" w:hAnsi="宋体" w:cs="宋体"/>
          <w:color w:val="000000" w:themeColor="text1"/>
          <w:sz w:val="24"/>
          <w:szCs w:val="20"/>
        </w:rPr>
        <w:t xml:space="preserve"> </w:t>
      </w:r>
      <w:r>
        <w:rPr>
          <w:rFonts w:hint="eastAsia" w:ascii="宋体" w:hAnsi="宋体" w:cs="宋体"/>
          <w:color w:val="000000" w:themeColor="text1"/>
          <w:sz w:val="24"/>
          <w:szCs w:val="20"/>
          <w:lang w:val="zh-CN"/>
        </w:rPr>
        <w:t xml:space="preserve">型号：</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u w:val="single"/>
        </w:rPr>
        <w:t xml:space="preserve"> </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lang w:val="zh-CN"/>
        </w:rPr>
        <w:t xml:space="preserve">        </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关键部件：</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lang w:val="zh-CN"/>
        </w:rPr>
        <w:t xml:space="preserve"> 品牌：</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lang w:val="zh-CN"/>
        </w:rPr>
        <w:t xml:space="preserve">  型号：</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lang w:val="zh-CN"/>
        </w:rPr>
        <w:t xml:space="preserve">        </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关键部件：</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lang w:val="zh-CN"/>
        </w:rPr>
        <w:t xml:space="preserve"> 品牌：</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lang w:val="zh-CN"/>
        </w:rPr>
        <w:t xml:space="preserve">  型号：</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lang w:val="zh-CN"/>
        </w:rPr>
        <w:t xml:space="preserve">    </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②涉及车辆采购，请填写是否属于新能源汽车：</w:t>
      </w:r>
      <w:r/>
    </w:p>
    <w:p>
      <w:pPr>
        <w:ind w:firstLine="480"/>
        <w:spacing w:line="520" w:lineRule="exact"/>
        <w:widowControl/>
        <w:rPr>
          <w:rFonts w:ascii="宋体" w:hAnsi="宋体" w:cs="宋体"/>
          <w:color w:val="000000" w:themeColor="text1"/>
          <w:sz w:val="24"/>
          <w:szCs w:val="20"/>
          <w:lang w:val="zh-CN"/>
        </w:rPr>
      </w:pP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是，《政府采购品目分类目录》底级品目名称：</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u w:val="single"/>
        </w:rPr>
        <w:t xml:space="preserve">   </w:t>
      </w:r>
      <w:r>
        <w:rPr>
          <w:rFonts w:hint="eastAsia" w:ascii="宋体" w:hAnsi="宋体" w:cs="宋体"/>
          <w:color w:val="000000" w:themeColor="text1"/>
          <w:sz w:val="24"/>
          <w:szCs w:val="20"/>
          <w:lang w:val="zh-CN"/>
        </w:rPr>
        <w:t xml:space="preserve">数量：</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u w:val="single"/>
        </w:rPr>
        <w:t xml:space="preserve">   </w:t>
      </w:r>
      <w:r>
        <w:rPr>
          <w:rFonts w:hint="eastAsia" w:ascii="宋体" w:hAnsi="宋体" w:cs="宋体"/>
          <w:color w:val="000000" w:themeColor="text1"/>
          <w:sz w:val="24"/>
          <w:szCs w:val="20"/>
          <w:lang w:val="zh-CN"/>
        </w:rPr>
        <w:t xml:space="preserve"> 金额：</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u w:val="single"/>
        </w:rPr>
        <w:t xml:space="preserve">   </w:t>
      </w:r>
      <w:r/>
    </w:p>
    <w:p>
      <w:pPr>
        <w:ind w:firstLine="480"/>
        <w:spacing w:line="520" w:lineRule="exact"/>
        <w:widowControl/>
        <w:rPr>
          <w:rFonts w:ascii="宋体" w:hAnsi="宋体" w:cs="宋体"/>
          <w:color w:val="000000" w:themeColor="text1"/>
          <w:sz w:val="24"/>
          <w:szCs w:val="20"/>
          <w:lang w:val="zh-CN"/>
        </w:rPr>
      </w:pP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否</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（4）政府采购组织形式：</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政府集中采购</w:t>
      </w:r>
      <w:r>
        <w:rPr>
          <w:rFonts w:hint="eastAsia" w:ascii="宋体" w:hAnsi="宋体" w:cs="宋体"/>
          <w:color w:val="000000" w:themeColor="text1"/>
          <w:sz w:val="24"/>
          <w:szCs w:val="20"/>
        </w:rPr>
        <w:t xml:space="preserve">  </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部门集中采购</w:t>
      </w:r>
      <w:r>
        <w:rPr>
          <w:rFonts w:hint="eastAsia" w:ascii="宋体" w:hAnsi="宋体" w:cs="宋体"/>
          <w:color w:val="000000" w:themeColor="text1"/>
          <w:sz w:val="24"/>
          <w:szCs w:val="20"/>
        </w:rPr>
        <w:t xml:space="preserve">  </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分散采购</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（5）政府采购方式：</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公开招标</w:t>
      </w:r>
      <w:r>
        <w:rPr>
          <w:rFonts w:hint="eastAsia" w:ascii="宋体" w:hAnsi="宋体" w:cs="宋体"/>
          <w:color w:val="000000" w:themeColor="text1"/>
          <w:sz w:val="24"/>
          <w:szCs w:val="20"/>
        </w:rPr>
        <w:t xml:space="preserve"> </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邀请招标</w:t>
      </w:r>
      <w:r>
        <w:rPr>
          <w:rFonts w:hint="eastAsia" w:ascii="宋体" w:hAnsi="宋体" w:cs="宋体"/>
          <w:color w:val="000000" w:themeColor="text1"/>
          <w:sz w:val="24"/>
          <w:szCs w:val="20"/>
        </w:rPr>
        <w:t xml:space="preserve"> </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竞争性谈判</w:t>
      </w:r>
      <w:r>
        <w:rPr>
          <w:rFonts w:hint="eastAsia" w:ascii="宋体" w:hAnsi="宋体" w:cs="宋体"/>
          <w:color w:val="000000" w:themeColor="text1"/>
          <w:sz w:val="24"/>
          <w:szCs w:val="20"/>
        </w:rPr>
        <w:t xml:space="preserve"> </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竞争性磋商</w:t>
      </w:r>
      <w:r/>
    </w:p>
    <w:p>
      <w:pPr>
        <w:ind w:firstLine="480"/>
        <w:spacing w:line="520" w:lineRule="exact"/>
        <w:widowControl/>
        <w:rPr>
          <w:rFonts w:ascii="宋体" w:hAnsi="宋体" w:cs="宋体"/>
          <w:color w:val="000000" w:themeColor="text1"/>
          <w:sz w:val="24"/>
          <w:szCs w:val="20"/>
          <w:u w:val="single"/>
        </w:rPr>
      </w:pPr>
      <w:r>
        <w:rPr>
          <w:rFonts w:hint="eastAsia" w:ascii="宋体" w:hAnsi="宋体" w:cs="宋体"/>
          <w:color w:val="000000" w:themeColor="text1"/>
          <w:sz w:val="24"/>
          <w:szCs w:val="20"/>
          <w:lang w:val="zh-CN"/>
        </w:rPr>
        <w:t xml:space="preserve"></w:t>
      </w:r>
      <w:r>
        <w:rPr>
          <w:rFonts w:hint="eastAsia" w:ascii="宋体" w:hAnsi="宋体" w:cs="宋体"/>
          <w:color w:val="000000" w:themeColor="text1"/>
          <w:sz w:val="24"/>
          <w:szCs w:val="20"/>
        </w:rPr>
        <w:t xml:space="preserve">                 </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询价</w:t>
      </w:r>
      <w:r>
        <w:rPr>
          <w:rFonts w:hint="eastAsia" w:ascii="宋体" w:hAnsi="宋体" w:cs="宋体"/>
          <w:color w:val="000000" w:themeColor="text1"/>
          <w:sz w:val="24"/>
          <w:szCs w:val="20"/>
          <w:lang w:val="zh-CN"/>
        </w:rPr>
        <w:t xml:space="preserve"></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单一来源</w:t>
      </w:r>
      <w:r>
        <w:rPr>
          <w:rFonts w:hint="eastAsia" w:ascii="宋体" w:hAnsi="宋体" w:cs="宋体"/>
          <w:color w:val="000000" w:themeColor="text1"/>
          <w:sz w:val="24"/>
          <w:szCs w:val="20"/>
          <w:lang w:val="zh-CN"/>
        </w:rPr>
        <w:t xml:space="preserve"></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框架协议</w:t>
      </w:r>
      <w:r>
        <w:rPr>
          <w:rFonts w:hint="eastAsia" w:ascii="宋体" w:hAnsi="宋体" w:cs="宋体"/>
          <w:color w:val="000000" w:themeColor="text1"/>
          <w:sz w:val="24"/>
          <w:szCs w:val="20"/>
          <w:lang w:val="zh-CN"/>
        </w:rPr>
        <w:t xml:space="preserve">其他：</w:t>
      </w:r>
      <w:r>
        <w:rPr>
          <w:rFonts w:hint="eastAsia" w:ascii="宋体" w:hAnsi="宋体" w:cs="宋体"/>
          <w:color w:val="000000" w:themeColor="text1"/>
          <w:sz w:val="24"/>
          <w:szCs w:val="20"/>
          <w:u w:val="single"/>
        </w:rPr>
        <w:t xml:space="preserve">          </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（注：在框架协议采购的第二阶段，可选择使用该合同文本）</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（6）中标（成交）采购标的制造商是否为中小企业：</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是     </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否</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 本合同是否为专门面向中小企业的采购合同（中小企业预留合同）：</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是</w:t>
      </w:r>
      <w:r>
        <w:rPr>
          <w:rFonts w:hint="eastAsia" w:ascii="宋体" w:hAnsi="宋体" w:cs="宋体"/>
          <w:color w:val="000000" w:themeColor="text1"/>
          <w:sz w:val="24"/>
          <w:szCs w:val="20"/>
        </w:rPr>
        <w:t xml:space="preserve"> </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否</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 若本项目不专门面向中小企业采购，是否给予小微企业评审优惠：</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是 </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否</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 中标（成交）采购标的制造商是否为残疾人福利性单位：</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是  </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否</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 中标（成交）采购标的制造商是否为监狱企业：</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是   </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否</w:t>
      </w:r>
      <w:r/>
    </w:p>
    <w:p>
      <w:pPr>
        <w:numPr>
          <w:ilvl w:val="0"/>
          <w:numId w:val="1"/>
        </w:num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合同是否分包：</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是   </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否</w:t>
      </w:r>
      <w:r/>
    </w:p>
    <w:p>
      <w:pPr>
        <w:ind w:firstLine="960"/>
        <w:spacing w:line="520" w:lineRule="exact"/>
        <w:widowControl/>
        <w:rPr>
          <w:rFonts w:ascii="宋体" w:hAnsi="宋体" w:cs="宋体"/>
          <w:color w:val="000000" w:themeColor="text1"/>
          <w:sz w:val="24"/>
          <w:szCs w:val="20"/>
          <w:u w:val="single"/>
        </w:rPr>
      </w:pPr>
      <w:r>
        <w:rPr>
          <w:rFonts w:hint="eastAsia" w:ascii="宋体" w:hAnsi="宋体" w:cs="宋体"/>
          <w:color w:val="000000" w:themeColor="text1"/>
          <w:sz w:val="24"/>
          <w:szCs w:val="20"/>
          <w:lang w:val="zh-CN"/>
        </w:rPr>
        <w:t xml:space="preserve">分包主要内容：</w:t>
      </w:r>
      <w:r>
        <w:rPr>
          <w:rFonts w:hint="eastAsia" w:ascii="宋体" w:hAnsi="宋体" w:cs="宋体"/>
          <w:color w:val="000000" w:themeColor="text1"/>
          <w:sz w:val="24"/>
          <w:szCs w:val="20"/>
          <w:u w:val="single"/>
        </w:rPr>
        <w:t xml:space="preserve">             </w:t>
      </w:r>
      <w:r/>
    </w:p>
    <w:p>
      <w:pPr>
        <w:ind w:firstLine="480"/>
        <w:spacing w:line="520" w:lineRule="exact"/>
        <w:widowControl/>
        <w:rPr>
          <w:rFonts w:ascii="宋体" w:hAnsi="宋体" w:cs="宋体"/>
          <w:color w:val="000000" w:themeColor="text1"/>
          <w:sz w:val="24"/>
          <w:szCs w:val="20"/>
          <w:u w:val="single"/>
        </w:rPr>
      </w:pPr>
      <w:r>
        <w:rPr>
          <w:rFonts w:hint="eastAsia" w:ascii="宋体" w:hAnsi="宋体" w:cs="宋体"/>
          <w:color w:val="000000" w:themeColor="text1"/>
          <w:sz w:val="24"/>
          <w:szCs w:val="20"/>
          <w:lang w:val="zh-CN"/>
        </w:rPr>
        <w:t xml:space="preserve">分包投标人/制造商名称（如投标人和制造商不同，请分别填写）：</w:t>
      </w:r>
      <w:r>
        <w:rPr>
          <w:rFonts w:hint="eastAsia" w:ascii="宋体" w:hAnsi="宋体" w:cs="宋体"/>
          <w:color w:val="000000" w:themeColor="text1"/>
          <w:sz w:val="24"/>
          <w:szCs w:val="20"/>
          <w:u w:val="single"/>
        </w:rPr>
        <w:t xml:space="preserve">       </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分包投标人/制造商类型（如果投标人和制造商不同，只填写制造商类型）：</w:t>
      </w:r>
      <w:r/>
    </w:p>
    <w:p>
      <w:pPr>
        <w:ind w:firstLine="480"/>
        <w:spacing w:line="520" w:lineRule="exact"/>
        <w:widowControl/>
        <w:rPr>
          <w:rFonts w:ascii="宋体" w:hAnsi="宋体" w:cs="宋体"/>
          <w:color w:val="000000" w:themeColor="text1"/>
          <w:sz w:val="24"/>
          <w:szCs w:val="20"/>
          <w:lang w:val="zh-CN"/>
        </w:rPr>
      </w:pP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大型企业  </w:t>
      </w:r>
      <w:r>
        <w:rPr>
          <w:rFonts w:hint="eastAsia" w:ascii="宋体" w:hAnsi="宋体" w:cs="宋体"/>
          <w:color w:val="000000" w:themeColor="text1"/>
          <w:sz w:val="24"/>
          <w:szCs w:val="20"/>
          <w:lang w:val="zh-CN"/>
        </w:rPr>
        <w:t xml:space="preserve"></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中型企业  </w:t>
      </w:r>
      <w:r>
        <w:rPr>
          <w:rFonts w:hint="eastAsia" w:ascii="宋体" w:hAnsi="宋体" w:cs="宋体"/>
          <w:color w:val="000000" w:themeColor="text1"/>
          <w:sz w:val="24"/>
          <w:szCs w:val="20"/>
        </w:rPr>
        <w:t xml:space="preserve"> </w:t>
      </w:r>
      <w:r>
        <w:rPr>
          <w:rFonts w:hint="eastAsia" w:ascii="宋体" w:hAnsi="宋体" w:cs="宋体"/>
          <w:color w:val="000000" w:themeColor="text1"/>
          <w:sz w:val="24"/>
          <w:szCs w:val="20"/>
          <w:lang w:val="zh-CN"/>
        </w:rPr>
        <w:t xml:space="preserve"></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小微型企业</w:t>
      </w:r>
      <w:r/>
    </w:p>
    <w:p>
      <w:pPr>
        <w:ind w:firstLine="480"/>
        <w:spacing w:line="520" w:lineRule="exact"/>
        <w:widowControl/>
        <w:rPr>
          <w:rFonts w:ascii="宋体" w:hAnsi="宋体" w:cs="宋体"/>
          <w:color w:val="000000" w:themeColor="text1"/>
          <w:sz w:val="24"/>
          <w:szCs w:val="20"/>
          <w:lang w:val="zh-CN"/>
        </w:rPr>
      </w:pP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残疾人福利性单位</w:t>
      </w:r>
      <w:r>
        <w:rPr>
          <w:rFonts w:hint="eastAsia" w:ascii="宋体" w:hAnsi="宋体" w:cs="宋体"/>
          <w:color w:val="000000" w:themeColor="text1"/>
          <w:sz w:val="24"/>
          <w:szCs w:val="20"/>
        </w:rPr>
        <w:t xml:space="preserve"> </w:t>
      </w:r>
      <w:r>
        <w:rPr>
          <w:rFonts w:hint="eastAsia" w:ascii="宋体" w:hAnsi="宋体" w:cs="宋体"/>
          <w:color w:val="000000" w:themeColor="text1"/>
          <w:sz w:val="24"/>
          <w:szCs w:val="20"/>
          <w:lang w:val="zh-CN"/>
        </w:rPr>
        <w:t xml:space="preserve"></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监狱企业</w:t>
      </w:r>
      <w:r>
        <w:rPr>
          <w:rFonts w:hint="eastAsia" w:ascii="宋体" w:hAnsi="宋体" w:cs="宋体"/>
          <w:color w:val="000000" w:themeColor="text1"/>
          <w:sz w:val="24"/>
          <w:szCs w:val="20"/>
        </w:rPr>
        <w:t xml:space="preserve"> </w:t>
      </w:r>
      <w:r>
        <w:rPr>
          <w:rFonts w:hint="eastAsia" w:ascii="宋体" w:hAnsi="宋体" w:cs="宋体"/>
          <w:color w:val="000000" w:themeColor="text1"/>
          <w:sz w:val="24"/>
          <w:szCs w:val="20"/>
          <w:lang w:val="zh-CN"/>
        </w:rPr>
        <w:t xml:space="preserve"></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其他</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（8）中标（成交）投标人是否为外商投资企业：</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是   </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否</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     外商投资企业类型：</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全部由外国投资者投资  </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部分由外国投资者投资</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（9）是否涉及进口产品：</w:t>
      </w:r>
      <w:r/>
    </w:p>
    <w:p>
      <w:pPr>
        <w:ind w:firstLine="480"/>
        <w:spacing w:line="520" w:lineRule="exact"/>
        <w:widowControl/>
        <w:rPr>
          <w:rFonts w:ascii="宋体" w:hAnsi="宋体" w:cs="宋体"/>
          <w:color w:val="000000" w:themeColor="text1"/>
          <w:sz w:val="24"/>
          <w:szCs w:val="20"/>
          <w:u w:val="single"/>
        </w:rPr>
      </w:pPr>
      <w:r>
        <w:rPr>
          <w:rFonts w:hint="eastAsia" w:ascii="宋体" w:hAnsi="宋体" w:cs="宋体"/>
          <w:color w:val="000000" w:themeColor="text1"/>
          <w:sz w:val="24"/>
          <w:szCs w:val="20"/>
          <w:lang w:val="zh-CN"/>
        </w:rPr>
        <w:t xml:space="preserve"></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是，《政府采购品目分类目录》底级品目名称：</w:t>
      </w:r>
      <w:r>
        <w:rPr>
          <w:rFonts w:hint="eastAsia" w:ascii="宋体" w:hAnsi="宋体" w:cs="宋体"/>
          <w:color w:val="000000" w:themeColor="text1"/>
          <w:sz w:val="24"/>
          <w:szCs w:val="20"/>
          <w:u w:val="single"/>
        </w:rPr>
        <w:t xml:space="preserve">         </w:t>
      </w:r>
      <w:r>
        <w:rPr>
          <w:rFonts w:hint="eastAsia" w:ascii="宋体" w:hAnsi="宋体" w:cs="宋体"/>
          <w:color w:val="000000" w:themeColor="text1"/>
          <w:sz w:val="24"/>
          <w:szCs w:val="20"/>
          <w:lang w:val="zh-CN"/>
        </w:rPr>
        <w:t xml:space="preserve">金额：</w:t>
      </w:r>
      <w:r>
        <w:rPr>
          <w:rFonts w:hint="eastAsia" w:ascii="宋体" w:hAnsi="宋体" w:cs="宋体"/>
          <w:color w:val="000000" w:themeColor="text1"/>
          <w:sz w:val="24"/>
          <w:szCs w:val="20"/>
          <w:u w:val="single"/>
        </w:rPr>
        <w:t xml:space="preserve">        </w:t>
      </w:r>
      <w:r/>
    </w:p>
    <w:p>
      <w:pPr>
        <w:ind w:firstLine="480"/>
        <w:spacing w:line="520" w:lineRule="exact"/>
        <w:widowControl/>
        <w:rPr>
          <w:rFonts w:ascii="宋体" w:hAnsi="宋体" w:cs="宋体"/>
          <w:color w:val="000000" w:themeColor="text1"/>
          <w:sz w:val="24"/>
          <w:szCs w:val="20"/>
        </w:rPr>
      </w:pPr>
      <w:r>
        <w:rPr>
          <w:rFonts w:hint="eastAsia" w:ascii="宋体" w:hAnsi="宋体" w:cs="宋体"/>
          <w:color w:val="000000" w:themeColor="text1"/>
          <w:sz w:val="24"/>
          <w:szCs w:val="20"/>
          <w:lang w:val="zh-CN"/>
        </w:rPr>
        <w:t xml:space="preserve">        国别：</w:t>
      </w:r>
      <w:r>
        <w:rPr>
          <w:rFonts w:hint="eastAsia" w:ascii="宋体" w:hAnsi="宋体" w:cs="宋体"/>
          <w:color w:val="000000" w:themeColor="text1"/>
          <w:sz w:val="24"/>
          <w:szCs w:val="20"/>
          <w:u w:val="single"/>
        </w:rPr>
        <w:t xml:space="preserve">        </w:t>
      </w:r>
      <w:r>
        <w:rPr>
          <w:rFonts w:hint="eastAsia" w:ascii="宋体" w:hAnsi="宋体" w:cs="宋体"/>
          <w:color w:val="000000" w:themeColor="text1"/>
          <w:sz w:val="24"/>
          <w:szCs w:val="20"/>
          <w:lang w:val="zh-CN"/>
        </w:rPr>
        <w:t xml:space="preserve">品牌：</w:t>
      </w:r>
      <w:r>
        <w:rPr>
          <w:rFonts w:hint="eastAsia" w:ascii="宋体" w:hAnsi="宋体" w:cs="宋体"/>
          <w:color w:val="000000" w:themeColor="text1"/>
          <w:sz w:val="24"/>
          <w:szCs w:val="20"/>
          <w:u w:val="single"/>
        </w:rPr>
        <w:t xml:space="preserve">        </w:t>
      </w:r>
      <w:r>
        <w:rPr>
          <w:rFonts w:hint="eastAsia" w:ascii="宋体" w:hAnsi="宋体" w:cs="宋体"/>
          <w:color w:val="000000" w:themeColor="text1"/>
          <w:sz w:val="24"/>
          <w:szCs w:val="20"/>
          <w:lang w:val="zh-CN"/>
        </w:rPr>
        <w:t xml:space="preserve"> 规格型号：</w:t>
      </w:r>
      <w:r>
        <w:rPr>
          <w:rFonts w:hint="eastAsia" w:ascii="宋体" w:hAnsi="宋体" w:cs="宋体"/>
          <w:color w:val="000000" w:themeColor="text1"/>
          <w:sz w:val="24"/>
          <w:szCs w:val="20"/>
          <w:u w:val="single"/>
        </w:rPr>
        <w:t xml:space="preserve">          </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否</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 （10）是否涉及节能产品：</w:t>
      </w:r>
      <w:r/>
    </w:p>
    <w:p>
      <w:pPr>
        <w:ind w:firstLine="480"/>
        <w:spacing w:line="520" w:lineRule="exact"/>
        <w:widowControl/>
        <w:rPr>
          <w:rFonts w:ascii="宋体" w:hAnsi="宋体" w:cs="宋体"/>
          <w:color w:val="000000" w:themeColor="text1"/>
          <w:sz w:val="24"/>
          <w:szCs w:val="20"/>
          <w:u w:val="single"/>
        </w:rPr>
      </w:pPr>
      <w:r>
        <w:rPr>
          <w:rFonts w:hint="eastAsia" w:ascii="宋体" w:hAnsi="宋体" w:cs="宋体"/>
          <w:color w:val="000000" w:themeColor="text1"/>
          <w:sz w:val="24"/>
          <w:szCs w:val="20"/>
          <w:lang w:val="zh-CN"/>
        </w:rPr>
        <w:t xml:space="preserve"></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是，《节能产品政府采购品目清单》的底级品目名称：</w:t>
      </w:r>
      <w:r>
        <w:rPr>
          <w:rFonts w:hint="eastAsia" w:ascii="宋体" w:hAnsi="宋体" w:cs="宋体"/>
          <w:color w:val="000000" w:themeColor="text1"/>
          <w:sz w:val="24"/>
          <w:szCs w:val="20"/>
          <w:u w:val="single"/>
        </w:rPr>
        <w:t xml:space="preserve">             </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强制采购</w:t>
      </w:r>
      <w:r>
        <w:rPr>
          <w:rFonts w:hint="eastAsia" w:ascii="宋体" w:hAnsi="宋体" w:cs="宋体"/>
          <w:color w:val="000000" w:themeColor="text1"/>
          <w:sz w:val="24"/>
          <w:szCs w:val="20"/>
          <w:lang w:val="zh-CN"/>
        </w:rPr>
        <w:t xml:space="preserve"></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优先采购</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否</w:t>
      </w:r>
      <w:r/>
    </w:p>
    <w:p>
      <w:pPr>
        <w:ind w:firstLine="787"/>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是否涉及环境标志产品：</w:t>
      </w:r>
      <w:r/>
    </w:p>
    <w:p>
      <w:pPr>
        <w:ind w:firstLine="480"/>
        <w:spacing w:line="520" w:lineRule="exact"/>
        <w:widowControl/>
        <w:rPr>
          <w:rFonts w:ascii="宋体" w:hAnsi="宋体"/>
          <w:b/>
          <w:bCs/>
          <w:color w:val="000000" w:themeColor="text1"/>
          <w:sz w:val="24"/>
          <w:u w:val="single"/>
        </w:rPr>
      </w:pPr>
      <w:r>
        <w:rPr>
          <w:rFonts w:hint="eastAsia" w:ascii="宋体" w:hAnsi="宋体" w:cs="宋体"/>
          <w:color w:val="000000" w:themeColor="text1"/>
          <w:sz w:val="24"/>
          <w:szCs w:val="20"/>
          <w:lang w:val="zh-CN"/>
        </w:rPr>
        <w:t xml:space="preserve"></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是，《环境标志产品政府采购品目清单》的底级品目名称：</w:t>
      </w:r>
      <w:r>
        <w:rPr>
          <w:rFonts w:hint="eastAsia" w:ascii="宋体" w:hAnsi="宋体"/>
          <w:b/>
          <w:bCs/>
          <w:color w:val="000000" w:themeColor="text1"/>
          <w:sz w:val="24"/>
          <w:u w:val="single"/>
        </w:rPr>
        <w:t xml:space="preserve">A0602台、桌类，A0603 椅凳类</w:t>
      </w:r>
      <w:r/>
    </w:p>
    <w:p>
      <w:pPr>
        <w:ind w:firstLine="480"/>
        <w:spacing w:line="520" w:lineRule="exact"/>
        <w:widowControl/>
        <w:rPr>
          <w:rFonts w:ascii="宋体" w:hAnsi="宋体" w:cs="宋体"/>
          <w:color w:val="000000" w:themeColor="text1"/>
          <w:sz w:val="24"/>
          <w:szCs w:val="20"/>
          <w:lang w:val="zh-CN"/>
        </w:rPr>
      </w:pP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强制采购</w:t>
      </w:r>
      <w:r>
        <w:rPr>
          <w:rFonts w:hint="eastAsia" w:ascii="宋体" w:hAnsi="宋体" w:cs="宋体"/>
          <w:color w:val="000000" w:themeColor="text1"/>
          <w:sz w:val="24"/>
          <w:szCs w:val="20"/>
          <w:lang w:val="zh-CN"/>
        </w:rPr>
        <w:t xml:space="preserve"></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优先采购</w:t>
      </w:r>
      <w:r/>
    </w:p>
    <w:p>
      <w:pPr>
        <w:ind w:firstLine="480"/>
        <w:spacing w:line="520" w:lineRule="exact"/>
        <w:widowControl/>
        <w:rPr>
          <w:rFonts w:ascii="宋体" w:hAnsi="宋体" w:cs="宋体"/>
          <w:color w:val="000000" w:themeColor="text1"/>
          <w:sz w:val="24"/>
          <w:szCs w:val="20"/>
          <w:lang w:val="zh-CN"/>
        </w:rPr>
      </w:pP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否</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是否涉及绿色产品：</w:t>
      </w:r>
      <w:r/>
    </w:p>
    <w:p>
      <w:pPr>
        <w:ind w:firstLine="480"/>
        <w:spacing w:line="520" w:lineRule="exact"/>
        <w:widowControl/>
        <w:rPr>
          <w:rFonts w:ascii="宋体" w:hAnsi="宋体" w:cs="宋体"/>
          <w:color w:val="000000" w:themeColor="text1"/>
          <w:sz w:val="24"/>
          <w:szCs w:val="20"/>
          <w:lang w:val="zh-CN"/>
        </w:rPr>
      </w:pP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是，绿色产品政府采购相关政策确定的底级品目名称：</w:t>
      </w:r>
      <w:r/>
    </w:p>
    <w:p>
      <w:pPr>
        <w:ind w:firstLine="480"/>
        <w:spacing w:line="520" w:lineRule="exact"/>
        <w:widowControl/>
        <w:rPr>
          <w:rFonts w:ascii="宋体" w:hAnsi="宋体" w:cs="宋体"/>
          <w:color w:val="000000" w:themeColor="text1"/>
          <w:sz w:val="24"/>
          <w:szCs w:val="20"/>
          <w:lang w:val="zh-CN"/>
        </w:rPr>
      </w:pP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强制采购</w:t>
      </w:r>
      <w:r>
        <w:rPr>
          <w:rFonts w:hint="eastAsia" w:ascii="宋体" w:hAnsi="宋体" w:cs="宋体"/>
          <w:color w:val="000000" w:themeColor="text1"/>
          <w:sz w:val="24"/>
          <w:szCs w:val="20"/>
          <w:lang w:val="zh-CN"/>
        </w:rPr>
        <w:t xml:space="preserve"></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优先采购</w:t>
      </w:r>
      <w:r/>
    </w:p>
    <w:p>
      <w:pPr>
        <w:ind w:firstLine="480"/>
        <w:spacing w:line="520" w:lineRule="exact"/>
        <w:widowControl/>
        <w:rPr>
          <w:rFonts w:ascii="宋体" w:hAnsi="宋体" w:cs="宋体"/>
          <w:color w:val="000000" w:themeColor="text1"/>
          <w:sz w:val="24"/>
          <w:szCs w:val="20"/>
          <w:lang w:val="zh-CN"/>
        </w:rPr>
      </w:pP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否</w:t>
      </w:r>
      <w:r/>
    </w:p>
    <w:p>
      <w:pPr>
        <w:numPr>
          <w:ilvl w:val="0"/>
          <w:numId w:val="2"/>
        </w:num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涉及商品包装和快递包装的，是否参考《商品包装政府采购需求标准（试行）》、《快递包装政府采购需求标准（试行）》明确产品及相关快递服务的具体包装要求：</w:t>
      </w:r>
      <w:r/>
    </w:p>
    <w:p>
      <w:pPr>
        <w:ind w:firstLine="480"/>
        <w:spacing w:line="520" w:lineRule="exact"/>
        <w:widowControl/>
        <w:rPr>
          <w:rFonts w:ascii="宋体" w:hAnsi="宋体" w:cs="宋体"/>
          <w:color w:val="000000" w:themeColor="text1"/>
          <w:sz w:val="24"/>
          <w:szCs w:val="20"/>
          <w:lang w:val="zh-CN"/>
        </w:rPr>
      </w:pP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是      </w:t>
      </w:r>
      <w:r>
        <w:rPr>
          <w:rFonts w:hint="eastAsia" w:ascii="宋体" w:hAnsi="宋体" w:cs="宋体"/>
          <w:color w:val="000000" w:themeColor="text1"/>
          <w:sz w:val="24"/>
          <w:szCs w:val="20"/>
          <w:lang w:val="zh-CN"/>
        </w:rPr>
        <w:t xml:space="preserve"></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否</w:t>
      </w:r>
      <w:r>
        <w:rPr>
          <w:rFonts w:hint="eastAsia" w:ascii="宋体" w:hAnsi="宋体" w:cs="宋体"/>
          <w:color w:val="000000" w:themeColor="text1"/>
          <w:sz w:val="24"/>
          <w:szCs w:val="20"/>
          <w:lang w:val="zh-CN"/>
        </w:rPr>
        <w:t xml:space="preserve"></w:t>
      </w:r>
      <w:r>
        <w:rPr>
          <w:rFonts w:hint="eastAsia" w:ascii="宋体" w:hAnsi="宋体" w:cs="宋体"/>
          <w:color w:val="000000" w:themeColor="text1"/>
          <w:sz w:val="24"/>
          <w:szCs w:val="20"/>
        </w:rPr>
        <w:t xml:space="preserve">    </w:t>
      </w: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不涉及</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rPr>
        <w:t xml:space="preserve">2.</w:t>
      </w:r>
      <w:r>
        <w:rPr>
          <w:rFonts w:hint="eastAsia" w:ascii="宋体" w:hAnsi="宋体" w:cs="宋体"/>
          <w:b/>
          <w:bCs/>
          <w:color w:val="000000" w:themeColor="text1"/>
          <w:sz w:val="24"/>
          <w:szCs w:val="20"/>
          <w:lang w:val="zh-CN"/>
        </w:rPr>
        <w:t xml:space="preserve">合同金额</w:t>
      </w:r>
      <w:r/>
    </w:p>
    <w:p>
      <w:pPr>
        <w:ind w:firstLine="480"/>
        <w:spacing w:line="520" w:lineRule="exact"/>
        <w:widowControl/>
        <w:rPr>
          <w:rFonts w:ascii="宋体" w:hAnsi="宋体" w:cs="宋体"/>
          <w:color w:val="000000" w:themeColor="text1"/>
          <w:sz w:val="24"/>
          <w:szCs w:val="20"/>
        </w:rPr>
      </w:pPr>
      <w:r>
        <w:rPr>
          <w:rFonts w:hint="eastAsia" w:ascii="宋体" w:hAnsi="宋体" w:cs="宋体"/>
          <w:color w:val="000000" w:themeColor="text1"/>
          <w:sz w:val="24"/>
          <w:szCs w:val="20"/>
          <w:lang w:val="zh-CN"/>
        </w:rPr>
        <w:t xml:space="preserve">（1）合同金额小写：</w:t>
      </w:r>
      <w:r>
        <w:rPr>
          <w:rFonts w:hint="eastAsia" w:ascii="宋体" w:hAnsi="宋体" w:cs="宋体"/>
          <w:color w:val="000000" w:themeColor="text1"/>
          <w:sz w:val="24"/>
          <w:szCs w:val="20"/>
          <w:u w:val="single"/>
        </w:rPr>
        <w:t xml:space="preserve">                 </w:t>
      </w:r>
      <w:r>
        <w:rPr>
          <w:rFonts w:hint="eastAsia" w:ascii="宋体" w:hAnsi="宋体" w:cs="宋体"/>
          <w:color w:val="000000" w:themeColor="text1"/>
          <w:sz w:val="24"/>
          <w:szCs w:val="20"/>
        </w:rPr>
        <w:t xml:space="preserve">                   </w:t>
      </w:r>
      <w:r/>
    </w:p>
    <w:p>
      <w:pPr>
        <w:ind w:firstLine="1982"/>
        <w:spacing w:line="520" w:lineRule="exact"/>
        <w:widowControl/>
        <w:rPr>
          <w:rFonts w:ascii="宋体" w:hAnsi="宋体" w:cs="宋体"/>
          <w:color w:val="000000" w:themeColor="text1"/>
          <w:sz w:val="24"/>
          <w:szCs w:val="20"/>
        </w:rPr>
      </w:pPr>
      <w:r>
        <w:rPr>
          <w:rFonts w:hint="eastAsia" w:ascii="宋体" w:hAnsi="宋体" w:cs="宋体"/>
          <w:color w:val="000000" w:themeColor="text1"/>
          <w:sz w:val="24"/>
          <w:szCs w:val="20"/>
          <w:lang w:val="zh-CN"/>
        </w:rPr>
        <w:t xml:space="preserve">大写：</w:t>
      </w:r>
      <w:r>
        <w:rPr>
          <w:rFonts w:hint="eastAsia" w:ascii="宋体" w:hAnsi="宋体" w:cs="宋体"/>
          <w:color w:val="000000" w:themeColor="text1"/>
          <w:sz w:val="24"/>
          <w:szCs w:val="20"/>
          <w:u w:val="single"/>
        </w:rPr>
        <w:t xml:space="preserve">                 </w:t>
      </w:r>
      <w:r>
        <w:rPr>
          <w:rFonts w:hint="eastAsia" w:ascii="宋体" w:hAnsi="宋体" w:cs="宋体"/>
          <w:color w:val="000000" w:themeColor="text1"/>
          <w:sz w:val="24"/>
          <w:szCs w:val="20"/>
        </w:rPr>
        <w:t xml:space="preserve">                       </w:t>
      </w:r>
      <w:r/>
    </w:p>
    <w:p>
      <w:pPr>
        <w:ind w:firstLine="480"/>
        <w:spacing w:line="520" w:lineRule="exact"/>
        <w:widowControl/>
        <w:rPr>
          <w:rFonts w:ascii="宋体" w:hAnsi="宋体" w:cs="宋体"/>
          <w:color w:val="000000" w:themeColor="text1"/>
          <w:sz w:val="24"/>
          <w:szCs w:val="20"/>
        </w:rPr>
      </w:pPr>
      <w:r>
        <w:rPr>
          <w:rFonts w:hint="eastAsia" w:ascii="宋体" w:hAnsi="宋体" w:cs="宋体"/>
          <w:color w:val="000000" w:themeColor="text1"/>
          <w:sz w:val="24"/>
          <w:szCs w:val="20"/>
          <w:lang w:val="zh-CN"/>
        </w:rPr>
        <w:t xml:space="preserve">分包金额（如有）小写：</w:t>
      </w:r>
      <w:r>
        <w:rPr>
          <w:rFonts w:hint="eastAsia" w:ascii="宋体" w:hAnsi="宋体" w:cs="宋体"/>
          <w:color w:val="000000" w:themeColor="text1"/>
          <w:sz w:val="24"/>
          <w:szCs w:val="20"/>
          <w:u w:val="single"/>
        </w:rPr>
        <w:t xml:space="preserve">                 </w:t>
      </w:r>
      <w:r>
        <w:rPr>
          <w:rFonts w:hint="eastAsia" w:ascii="宋体" w:hAnsi="宋体" w:cs="宋体"/>
          <w:color w:val="000000" w:themeColor="text1"/>
          <w:sz w:val="24"/>
          <w:szCs w:val="20"/>
        </w:rPr>
        <w:t xml:space="preserve">                    </w:t>
      </w:r>
      <w:r/>
    </w:p>
    <w:p>
      <w:pPr>
        <w:ind w:firstLine="2400"/>
        <w:spacing w:line="520" w:lineRule="exact"/>
        <w:widowControl/>
        <w:rPr>
          <w:rFonts w:ascii="宋体" w:hAnsi="宋体" w:cs="宋体"/>
          <w:color w:val="000000" w:themeColor="text1"/>
          <w:sz w:val="24"/>
          <w:szCs w:val="20"/>
        </w:rPr>
      </w:pPr>
      <w:r>
        <w:rPr>
          <w:rFonts w:hint="eastAsia" w:ascii="宋体" w:hAnsi="宋体" w:cs="宋体"/>
          <w:color w:val="000000" w:themeColor="text1"/>
          <w:sz w:val="24"/>
          <w:szCs w:val="20"/>
          <w:lang w:val="zh-CN"/>
        </w:rPr>
        <w:t xml:space="preserve">大写：</w:t>
      </w:r>
      <w:r>
        <w:rPr>
          <w:rFonts w:hint="eastAsia" w:ascii="宋体" w:hAnsi="宋体" w:cs="宋体"/>
          <w:color w:val="000000" w:themeColor="text1"/>
          <w:sz w:val="24"/>
          <w:szCs w:val="20"/>
          <w:u w:val="single"/>
        </w:rPr>
        <w:t xml:space="preserve">                 </w:t>
      </w:r>
      <w:r>
        <w:rPr>
          <w:rFonts w:hint="eastAsia" w:ascii="宋体" w:hAnsi="宋体" w:cs="宋体"/>
          <w:color w:val="000000" w:themeColor="text1"/>
          <w:sz w:val="24"/>
          <w:szCs w:val="20"/>
        </w:rPr>
        <w:t xml:space="preserve">                    </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（2）付款方式</w:t>
      </w:r>
      <w:r>
        <w:rPr>
          <w:rFonts w:hint="eastAsia" w:ascii="宋体" w:hAnsi="宋体" w:cs="宋体"/>
          <w:color w:val="000000" w:themeColor="text1"/>
          <w:sz w:val="24"/>
          <w:szCs w:val="20"/>
          <w:u w:val="single"/>
          <w:lang w:val="zh-CN"/>
        </w:rPr>
        <w:t xml:space="preserve">（按项目实际勾选填写，具体详见专用条款第二节第12.2款）</w:t>
      </w:r>
      <w:r>
        <w:rPr>
          <w:rFonts w:hint="eastAsia" w:ascii="宋体" w:hAnsi="宋体" w:cs="宋体"/>
          <w:color w:val="000000" w:themeColor="text1"/>
          <w:sz w:val="24"/>
          <w:szCs w:val="20"/>
          <w:lang w:val="zh-CN"/>
        </w:rPr>
        <w:t xml:space="preserve">：</w:t>
      </w:r>
      <w:r/>
    </w:p>
    <w:p>
      <w:pPr>
        <w:ind w:firstLine="480"/>
        <w:spacing w:line="520" w:lineRule="exact"/>
        <w:widowControl/>
        <w:rPr>
          <w:rFonts w:ascii="宋体" w:hAnsi="宋体" w:cs="宋体"/>
          <w:color w:val="000000" w:themeColor="text1"/>
          <w:sz w:val="24"/>
          <w:szCs w:val="20"/>
          <w:lang w:val="zh-CN"/>
        </w:rPr>
      </w:pP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全额付款：</w:t>
      </w:r>
      <w:r>
        <w:rPr>
          <w:rFonts w:hint="eastAsia" w:ascii="宋体" w:hAnsi="宋体" w:cs="宋体"/>
          <w:color w:val="000000" w:themeColor="text1"/>
          <w:sz w:val="24"/>
          <w:szCs w:val="20"/>
          <w:u w:val="single"/>
          <w:lang w:val="zh-CN"/>
        </w:rPr>
        <w:t xml:space="preserve">  （应明确一次性支付合同款项的条件）</w:t>
      </w:r>
      <w:r>
        <w:rPr>
          <w:rFonts w:hint="eastAsia" w:ascii="宋体" w:hAnsi="宋体" w:cs="宋体"/>
          <w:color w:val="000000" w:themeColor="text1"/>
          <w:sz w:val="24"/>
          <w:szCs w:val="20"/>
          <w:lang w:val="zh-CN"/>
        </w:rPr>
        <w:t xml:space="preserve">                    </w:t>
      </w:r>
      <w:r/>
    </w:p>
    <w:p>
      <w:pPr>
        <w:ind w:firstLine="480"/>
        <w:spacing w:line="520" w:lineRule="exact"/>
        <w:widowControl/>
        <w:rPr>
          <w:rFonts w:ascii="宋体" w:hAnsi="宋体" w:cs="宋体"/>
          <w:color w:val="000000" w:themeColor="text1"/>
          <w:sz w:val="24"/>
          <w:szCs w:val="20"/>
          <w:lang w:val="zh-CN"/>
        </w:rPr>
      </w:pP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分期付款： </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u w:val="single"/>
        </w:rPr>
        <w:t xml:space="preserve">具体详见专用条款第二节第12.2款</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lang w:val="zh-CN"/>
        </w:rPr>
        <w:t xml:space="preserve">，其中涉及预付款的：</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u w:val="single"/>
        </w:rPr>
        <w:t xml:space="preserve">具体详见专用条款第二节第12.2款</w:t>
      </w:r>
      <w:r>
        <w:rPr>
          <w:rFonts w:hint="eastAsia" w:ascii="宋体" w:hAnsi="宋体" w:cs="宋体"/>
          <w:color w:val="000000" w:themeColor="text1"/>
          <w:sz w:val="24"/>
          <w:szCs w:val="20"/>
          <w:u w:val="single"/>
          <w:lang w:val="zh-CN"/>
        </w:rPr>
        <w:t xml:space="preserve">） </w:t>
      </w:r>
      <w:r/>
    </w:p>
    <w:p>
      <w:pPr>
        <w:ind w:firstLine="480"/>
        <w:spacing w:line="520" w:lineRule="exact"/>
        <w:widowControl/>
        <w:rPr>
          <w:rFonts w:ascii="宋体" w:hAnsi="宋体" w:cs="宋体"/>
          <w:color w:val="000000" w:themeColor="text1"/>
          <w:sz w:val="24"/>
          <w:szCs w:val="20"/>
          <w:lang w:val="zh-CN"/>
        </w:rPr>
      </w:pP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成本补偿：</w:t>
      </w:r>
      <w:r>
        <w:rPr>
          <w:rFonts w:hint="eastAsia" w:ascii="宋体" w:hAnsi="宋体" w:cs="宋体"/>
          <w:color w:val="000000" w:themeColor="text1"/>
          <w:sz w:val="24"/>
          <w:szCs w:val="20"/>
          <w:u w:val="single"/>
          <w:lang w:val="zh-CN"/>
        </w:rPr>
        <w:t xml:space="preserve">  （应明确按照成本补偿方式的支付方式和支付条件）  </w:t>
      </w:r>
      <w:r>
        <w:rPr>
          <w:rFonts w:hint="eastAsia" w:ascii="宋体" w:hAnsi="宋体" w:cs="宋体"/>
          <w:color w:val="000000" w:themeColor="text1"/>
          <w:sz w:val="24"/>
          <w:szCs w:val="20"/>
          <w:lang w:val="zh-CN"/>
        </w:rPr>
        <w:t xml:space="preserve"> </w:t>
      </w:r>
      <w:r/>
    </w:p>
    <w:p>
      <w:pPr>
        <w:ind w:firstLine="480"/>
        <w:spacing w:line="520" w:lineRule="exact"/>
        <w:widowControl/>
        <w:rPr>
          <w:rFonts w:ascii="宋体" w:hAnsi="宋体" w:cs="宋体"/>
          <w:color w:val="000000" w:themeColor="text1"/>
          <w:sz w:val="24"/>
          <w:szCs w:val="20"/>
          <w:lang w:val="zh-CN"/>
        </w:rPr>
      </w:pPr>
      <w:r>
        <w:rPr>
          <w:rFonts w:ascii="Wingdings" w:hAnsi="Wingdings" w:eastAsia="Wingdings" w:cs="Wingdings"/>
          <w:color w:val="000000" w:themeColor="text1"/>
          <w:sz w:val="24"/>
          <w:szCs w:val="20"/>
          <w:lang w:val="zh-CN"/>
        </w:rPr>
        <w:t xml:space="preserve"></w:t>
      </w:r>
      <w:r>
        <w:rPr>
          <w:rFonts w:hint="eastAsia" w:ascii="宋体" w:hAnsi="宋体" w:cs="宋体"/>
          <w:color w:val="000000" w:themeColor="text1"/>
          <w:sz w:val="24"/>
          <w:szCs w:val="20"/>
          <w:lang w:val="zh-CN"/>
        </w:rPr>
        <w:t xml:space="preserve">绩效激励：</w:t>
      </w:r>
      <w:r>
        <w:rPr>
          <w:rFonts w:hint="eastAsia" w:ascii="宋体" w:hAnsi="宋体" w:cs="宋体"/>
          <w:color w:val="000000" w:themeColor="text1"/>
          <w:sz w:val="24"/>
          <w:szCs w:val="20"/>
          <w:u w:val="single"/>
          <w:lang w:val="zh-CN"/>
        </w:rPr>
        <w:t xml:space="preserve"> （应明确按照绩效激励方式的支付方式和支付条件）</w:t>
      </w:r>
      <w:r>
        <w:rPr>
          <w:rFonts w:hint="eastAsia" w:ascii="宋体" w:hAnsi="宋体" w:cs="宋体"/>
          <w:color w:val="000000" w:themeColor="text1"/>
          <w:sz w:val="24"/>
          <w:szCs w:val="20"/>
          <w:u w:val="single"/>
        </w:rPr>
        <w:t xml:space="preserve"> </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lang w:val="zh-CN"/>
        </w:rPr>
        <w:t xml:space="preserve">  </w:t>
      </w:r>
      <w:r/>
    </w:p>
    <w:p>
      <w:pPr>
        <w:ind w:firstLine="482"/>
        <w:spacing w:line="520" w:lineRule="exact"/>
        <w:widowControl/>
        <w:rPr>
          <w:rFonts w:ascii="宋体" w:hAnsi="宋体" w:cs="宋体"/>
          <w:b/>
          <w:bCs/>
          <w:color w:val="000000" w:themeColor="text1"/>
          <w:sz w:val="24"/>
          <w:lang w:val="zh-CN"/>
        </w:rPr>
      </w:pPr>
      <w:r>
        <w:rPr>
          <w:rFonts w:hint="eastAsia" w:ascii="宋体" w:hAnsi="宋体" w:cs="宋体"/>
          <w:b/>
          <w:bCs/>
          <w:color w:val="000000" w:themeColor="text1"/>
          <w:sz w:val="24"/>
          <w:szCs w:val="20"/>
        </w:rPr>
        <w:t xml:space="preserve">3.</w:t>
      </w:r>
      <w:r>
        <w:rPr>
          <w:rFonts w:hint="eastAsia" w:ascii="宋体" w:hAnsi="宋体" w:cs="宋体"/>
          <w:b/>
          <w:bCs/>
          <w:color w:val="000000" w:themeColor="text1"/>
          <w:sz w:val="24"/>
          <w:szCs w:val="20"/>
          <w:lang w:val="zh-CN"/>
        </w:rPr>
        <w:t xml:space="preserve">合同履行</w:t>
      </w:r>
      <w:r/>
    </w:p>
    <w:p>
      <w:pPr>
        <w:ind w:firstLine="480"/>
        <w:spacing w:line="520" w:lineRule="exact"/>
        <w:widowControl/>
        <w:rPr>
          <w:rFonts w:ascii="宋体" w:hAnsi="宋体" w:cs="宋体"/>
          <w:color w:val="000000" w:themeColor="text1"/>
          <w:sz w:val="24"/>
        </w:rPr>
      </w:pPr>
      <w:r>
        <w:rPr>
          <w:rFonts w:hint="eastAsia" w:ascii="宋体" w:hAnsi="宋体" w:cs="宋体"/>
          <w:color w:val="000000" w:themeColor="text1"/>
          <w:sz w:val="24"/>
          <w:szCs w:val="20"/>
          <w:lang w:val="zh-CN"/>
        </w:rPr>
        <w:t xml:space="preserve">（1）起始日期：</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年</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月</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日，完成日期：</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年</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月</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日。</w:t>
      </w:r>
      <w:r/>
    </w:p>
    <w:p>
      <w:pPr>
        <w:ind w:firstLine="480"/>
        <w:spacing w:line="520" w:lineRule="exact"/>
        <w:widowControl/>
        <w:rPr>
          <w:rFonts w:ascii="宋体" w:hAnsi="宋体" w:cs="宋体"/>
          <w:bCs/>
          <w:color w:val="000000" w:themeColor="text1"/>
          <w:sz w:val="24"/>
        </w:rPr>
      </w:pPr>
      <w:r>
        <w:rPr>
          <w:rFonts w:hint="eastAsia" w:ascii="宋体" w:hAnsi="宋体" w:cs="宋体"/>
          <w:color w:val="000000" w:themeColor="text1"/>
          <w:sz w:val="24"/>
        </w:rPr>
        <w:t xml:space="preserve">（2）履约地点</w:t>
      </w:r>
      <w:r>
        <w:rPr>
          <w:rFonts w:hint="eastAsia" w:ascii="宋体" w:hAnsi="宋体" w:cs="宋体"/>
          <w:bCs/>
          <w:color w:val="000000" w:themeColor="text1"/>
          <w:sz w:val="24"/>
        </w:rPr>
        <w:t xml:space="preserve">：</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rPr>
        <w:t xml:space="preserve">  </w:t>
      </w:r>
      <w:r/>
    </w:p>
    <w:p>
      <w:pPr>
        <w:ind w:firstLine="480"/>
        <w:spacing w:line="520" w:lineRule="exact"/>
        <w:widowControl/>
        <w:rPr>
          <w:rFonts w:ascii="宋体" w:hAnsi="宋体" w:cs="宋体"/>
          <w:color w:val="000000" w:themeColor="text1"/>
          <w:sz w:val="24"/>
        </w:rPr>
      </w:pPr>
      <w:r>
        <w:rPr>
          <w:rFonts w:hint="eastAsia" w:ascii="宋体" w:hAnsi="宋体" w:cs="宋体"/>
          <w:bCs/>
          <w:color w:val="000000" w:themeColor="text1"/>
          <w:sz w:val="24"/>
        </w:rPr>
        <w:t xml:space="preserve">（3）</w:t>
      </w:r>
      <w:r>
        <w:rPr>
          <w:rFonts w:hint="eastAsia" w:ascii="宋体" w:hAnsi="宋体" w:cs="宋体"/>
          <w:color w:val="000000" w:themeColor="text1"/>
          <w:sz w:val="24"/>
        </w:rPr>
        <w:t xml:space="preserve">履约担保：履约担保：是否收取履约保证金：</w:t>
      </w:r>
      <w:r>
        <w:rPr>
          <w:rFonts w:ascii="Wingdings" w:hAnsi="Wingdings" w:eastAsia="Wingdings" w:cs="Wingdings"/>
          <w:color w:val="000000" w:themeColor="text1"/>
          <w:sz w:val="24"/>
        </w:rPr>
        <w:t xml:space="preserve"></w:t>
      </w:r>
      <w:r>
        <w:rPr>
          <w:rFonts w:hint="eastAsia" w:ascii="宋体" w:hAnsi="宋体" w:cs="宋体"/>
          <w:color w:val="000000" w:themeColor="text1"/>
          <w:sz w:val="24"/>
        </w:rPr>
        <w:t xml:space="preserve">是    </w:t>
      </w:r>
      <w:r>
        <w:rPr>
          <w:rFonts w:ascii="Wingdings" w:hAnsi="Wingdings" w:eastAsia="Wingdings" w:cs="Wingdings"/>
          <w:color w:val="000000" w:themeColor="text1"/>
          <w:sz w:val="24"/>
        </w:rPr>
        <w:t xml:space="preserve"></w:t>
      </w:r>
      <w:r>
        <w:rPr>
          <w:rFonts w:hint="eastAsia" w:ascii="宋体" w:hAnsi="宋体" w:cs="宋体"/>
          <w:color w:val="000000" w:themeColor="text1"/>
          <w:sz w:val="24"/>
        </w:rPr>
        <w:t xml:space="preserve">否</w:t>
      </w:r>
      <w:r/>
    </w:p>
    <w:p>
      <w:pPr>
        <w:ind w:firstLine="480"/>
        <w:spacing w:line="520" w:lineRule="exact"/>
        <w:widowControl/>
        <w:rPr>
          <w:rFonts w:ascii="宋体" w:hAnsi="宋体" w:cs="宋体"/>
          <w:color w:val="000000" w:themeColor="text1"/>
          <w:sz w:val="24"/>
          <w:szCs w:val="20"/>
          <w:highlight w:val="white"/>
        </w:rPr>
      </w:pPr>
      <w:r>
        <w:rPr>
          <w:rFonts w:hint="eastAsia" w:ascii="宋体" w:hAnsi="宋体" w:cs="宋体"/>
          <w:color w:val="000000" w:themeColor="text1"/>
          <w:sz w:val="24"/>
        </w:rPr>
        <w:t xml:space="preserve">    </w:t>
      </w:r>
      <w:r>
        <w:rPr>
          <w:rFonts w:hint="eastAsia" w:ascii="宋体" w:hAnsi="宋体" w:cs="宋体"/>
          <w:color w:val="000000" w:themeColor="text1"/>
          <w:sz w:val="24"/>
          <w:szCs w:val="20"/>
        </w:rPr>
        <w:t xml:space="preserve"> 收取履约保证金形式：</w:t>
      </w:r>
      <w:r>
        <w:rPr>
          <w:rFonts w:hint="eastAsia" w:ascii="宋体" w:hAnsi="宋体" w:cs="宋体"/>
          <w:color w:val="000000" w:themeColor="text1"/>
          <w:sz w:val="24"/>
          <w:szCs w:val="20"/>
          <w:u w:val="single"/>
        </w:rPr>
        <w:t xml:space="preserve">       </w:t>
      </w:r>
      <w:r>
        <w:rPr>
          <w:rFonts w:hint="eastAsia" w:ascii="宋体" w:hAnsi="宋体" w:cs="宋体"/>
          <w:color w:val="000000" w:themeColor="text1"/>
          <w:sz w:val="24"/>
          <w:szCs w:val="20"/>
          <w:highlight w:val="white"/>
          <w:u w:val="single"/>
        </w:rPr>
        <w:t xml:space="preserve">见3.（4）                </w:t>
      </w:r>
      <w:r>
        <w:rPr>
          <w:rFonts w:hint="eastAsia" w:ascii="宋体" w:hAnsi="宋体" w:cs="宋体"/>
          <w:color w:val="000000" w:themeColor="text1"/>
          <w:sz w:val="24"/>
          <w:szCs w:val="20"/>
          <w:highlight w:val="white"/>
        </w:rPr>
        <w:t xml:space="preserve">                                                            </w:t>
      </w:r>
      <w:r/>
    </w:p>
    <w:p>
      <w:pPr>
        <w:ind w:firstLine="1025"/>
        <w:spacing w:line="520" w:lineRule="exact"/>
        <w:widowControl/>
        <w:rPr>
          <w:rFonts w:ascii="宋体" w:hAnsi="宋体" w:cs="宋体"/>
          <w:color w:val="000000" w:themeColor="text1"/>
          <w:sz w:val="24"/>
          <w:szCs w:val="20"/>
        </w:rPr>
      </w:pPr>
      <w:r>
        <w:rPr>
          <w:rFonts w:hint="eastAsia" w:ascii="宋体" w:hAnsi="宋体" w:cs="宋体"/>
          <w:color w:val="000000" w:themeColor="text1"/>
          <w:sz w:val="24"/>
          <w:szCs w:val="20"/>
          <w:highlight w:val="white"/>
        </w:rPr>
        <w:t xml:space="preserve">收取履约保证金金额：</w:t>
      </w:r>
      <w:r>
        <w:rPr>
          <w:rFonts w:hint="eastAsia" w:ascii="宋体" w:hAnsi="宋体" w:cs="宋体"/>
          <w:color w:val="000000" w:themeColor="text1"/>
          <w:sz w:val="24"/>
          <w:szCs w:val="20"/>
          <w:highlight w:val="white"/>
          <w:u w:val="single"/>
        </w:rPr>
        <w:t xml:space="preserve">       </w:t>
      </w:r>
      <w:bookmarkStart w:id="158" w:name="OLE_LINK80"/>
      <w:r/>
      <w:bookmarkStart w:id="159" w:name="OLE_LINK79"/>
      <w:r>
        <w:rPr>
          <w:rFonts w:hint="eastAsia" w:ascii="宋体" w:hAnsi="宋体" w:eastAsia="宋体" w:cs="宋体"/>
          <w:color w:val="000000" w:themeColor="text1"/>
          <w:sz w:val="24"/>
          <w:u w:val="single"/>
        </w:rPr>
        <w:t xml:space="preserve">合同价的5%</w:t>
      </w:r>
      <w:bookmarkEnd w:id="158"/>
      <w:r/>
      <w:bookmarkEnd w:id="159"/>
      <w:r>
        <w:rPr>
          <w:rFonts w:hint="eastAsia" w:ascii="宋体" w:hAnsi="宋体" w:cs="宋体"/>
          <w:color w:val="000000" w:themeColor="text1"/>
          <w:sz w:val="24"/>
          <w:szCs w:val="20"/>
          <w:u w:val="single"/>
        </w:rPr>
        <w:t xml:space="preserve">              </w:t>
      </w:r>
      <w:r>
        <w:rPr>
          <w:rFonts w:hint="eastAsia" w:ascii="宋体" w:hAnsi="宋体" w:cs="宋体"/>
          <w:color w:val="000000" w:themeColor="text1"/>
          <w:sz w:val="24"/>
          <w:szCs w:val="20"/>
        </w:rPr>
        <w:t xml:space="preserve">                                                          </w:t>
      </w:r>
      <w:r/>
    </w:p>
    <w:p>
      <w:pPr>
        <w:ind w:firstLine="1025"/>
        <w:spacing w:line="520" w:lineRule="exact"/>
        <w:widowControl/>
        <w:rPr>
          <w:rFonts w:ascii="宋体" w:hAnsi="宋体" w:cs="宋体"/>
          <w:bCs/>
          <w:color w:val="000000" w:themeColor="text1"/>
          <w:sz w:val="24"/>
          <w:u w:val="single"/>
        </w:rPr>
      </w:pPr>
      <w:r>
        <w:rPr>
          <w:rFonts w:hint="eastAsia" w:ascii="宋体" w:hAnsi="宋体" w:cs="宋体"/>
          <w:color w:val="000000" w:themeColor="text1"/>
          <w:sz w:val="24"/>
          <w:szCs w:val="20"/>
        </w:rPr>
        <w:t xml:space="preserve">履约担保期限：</w:t>
      </w:r>
      <w:r>
        <w:rPr>
          <w:rFonts w:hint="eastAsia" w:ascii="宋体" w:hAnsi="宋体" w:cs="宋体"/>
          <w:color w:val="000000" w:themeColor="text1"/>
          <w:sz w:val="24"/>
        </w:rPr>
        <w:t xml:space="preserve"> </w:t>
      </w:r>
      <w:r>
        <w:rPr>
          <w:rFonts w:hint="eastAsia" w:ascii="宋体" w:hAnsi="宋体" w:cs="宋体"/>
          <w:bCs/>
          <w:color w:val="000000" w:themeColor="text1"/>
          <w:sz w:val="24"/>
          <w:u w:val="single"/>
        </w:rPr>
        <w:t xml:space="preserve">                                    </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w:t>
      </w:r>
      <w:r>
        <w:rPr>
          <w:rFonts w:hint="eastAsia" w:ascii="宋体" w:hAnsi="宋体" w:cs="宋体"/>
          <w:color w:val="000000" w:themeColor="text1"/>
          <w:sz w:val="24"/>
          <w:szCs w:val="20"/>
        </w:rPr>
        <w:t xml:space="preserve">4</w:t>
      </w:r>
      <w:r>
        <w:rPr>
          <w:rFonts w:hint="eastAsia" w:ascii="宋体" w:hAnsi="宋体" w:cs="宋体"/>
          <w:color w:val="000000" w:themeColor="text1"/>
          <w:sz w:val="24"/>
          <w:szCs w:val="20"/>
          <w:lang w:val="zh-CN"/>
        </w:rPr>
        <w:t xml:space="preserve">）确需收取履约保证金的，履约保证金的缴纳形式：</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投标人应当以支票、汇票、本票或者金融机构、担保机构出具的保函等非现金形式提交履约保证金。依据《关于在全省政府采购领域推行电子履约保函（保险）的通知》，鼓励投标人自愿使用电子履约保函（保险）代替缴纳履约保证金。</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 如以履约保函（保险）形式缴纳履约保证金，投标人可通过政府采购电子履约保函（保险）平台（www.jsdzbh.com）在线申请履约保函（保险）。</w:t>
      </w:r>
      <w:r/>
    </w:p>
    <w:p>
      <w:pPr>
        <w:ind w:firstLine="480"/>
        <w:spacing w:line="520" w:lineRule="exact"/>
        <w:widowControl/>
        <w:rPr>
          <w:rFonts w:ascii="宋体" w:hAnsi="宋体" w:cs="宋体"/>
          <w:color w:val="000000" w:themeColor="text1"/>
          <w:sz w:val="24"/>
          <w:szCs w:val="20"/>
          <w:lang w:val="zh-CN"/>
        </w:rPr>
      </w:pPr>
      <w:r>
        <w:rPr>
          <w:rFonts w:hint="eastAsia" w:eastAsia="Arial"/>
          <w:color w:val="000000" w:themeColor="text1"/>
          <w:sz w:val="24"/>
          <w:szCs w:val="20"/>
        </w:rPr>
        <w:t xml:space="preserve">履约保证金金额为合同金额的</w:t>
      </w:r>
      <w:r>
        <w:rPr>
          <w:rFonts w:hint="eastAsia" w:eastAsia="Arial"/>
          <w:color w:val="000000" w:themeColor="text1"/>
          <w:sz w:val="24"/>
          <w:szCs w:val="20"/>
        </w:rPr>
        <w:t xml:space="preserve">5%</w:t>
      </w:r>
      <w:r>
        <w:rPr>
          <w:rFonts w:hint="eastAsia" w:eastAsia="Arial"/>
          <w:color w:val="000000" w:themeColor="text1"/>
          <w:sz w:val="24"/>
          <w:szCs w:val="20"/>
        </w:rPr>
        <w:t xml:space="preserve">，采购人对第三方信用服务机构依据标准规范评定为</w:t>
      </w:r>
      <w:r>
        <w:rPr>
          <w:rFonts w:hint="eastAsia" w:eastAsia="Arial"/>
          <w:color w:val="000000" w:themeColor="text1"/>
          <w:sz w:val="24"/>
          <w:szCs w:val="20"/>
        </w:rPr>
        <w:t xml:space="preserve"> AA</w:t>
      </w:r>
      <w:r>
        <w:rPr>
          <w:rFonts w:hint="eastAsia" w:eastAsia="Arial"/>
          <w:color w:val="000000" w:themeColor="text1"/>
          <w:sz w:val="24"/>
          <w:szCs w:val="20"/>
        </w:rPr>
        <w:t xml:space="preserve">评级及以上政府采购投标人</w:t>
      </w:r>
      <w:r>
        <w:rPr>
          <w:rFonts w:hint="eastAsia" w:eastAsia="Arial"/>
          <w:color w:val="000000" w:themeColor="text1"/>
          <w:sz w:val="24"/>
          <w:szCs w:val="20"/>
          <w:lang w:val="zh-CN"/>
        </w:rPr>
        <w:t xml:space="preserve">（需在签订采购合同前提供信用管理</w:t>
      </w:r>
      <w:r>
        <w:rPr>
          <w:rFonts w:hint="eastAsia" w:eastAsia="Arial"/>
          <w:color w:val="000000" w:themeColor="text1"/>
          <w:sz w:val="24"/>
          <w:szCs w:val="20"/>
          <w:lang w:val="zh-CN"/>
        </w:rPr>
        <w:t xml:space="preserve"> </w:t>
      </w:r>
      <w:r>
        <w:rPr>
          <w:rFonts w:hint="eastAsia" w:eastAsia="Arial"/>
          <w:color w:val="000000" w:themeColor="text1"/>
          <w:sz w:val="24"/>
          <w:szCs w:val="20"/>
          <w:lang w:val="zh-CN"/>
        </w:rPr>
        <w:t xml:space="preserve">部门备案的第三方信用报告，且信用报告通过“信用盐城网”可查实）免收履约保证金。</w:t>
      </w:r>
      <w:r>
        <w:rPr>
          <w:rFonts w:hint="eastAsia" w:eastAsia="Arial"/>
          <w:color w:val="000000" w:themeColor="text1"/>
          <w:sz w:val="24"/>
          <w:szCs w:val="20"/>
          <w:lang w:val="zh-CN"/>
        </w:rPr>
        <w:t xml:space="preserve">  </w:t>
      </w:r>
      <w:r>
        <w:rPr>
          <w:rFonts w:hint="eastAsia" w:ascii="宋体" w:hAnsi="宋体" w:cs="宋体"/>
          <w:color w:val="000000" w:themeColor="text1"/>
          <w:sz w:val="24"/>
          <w:szCs w:val="20"/>
          <w:lang w:val="zh-CN"/>
        </w:rPr>
        <w:t xml:space="preserve">         </w:t>
      </w:r>
      <w:r/>
    </w:p>
    <w:p>
      <w:pPr>
        <w:numPr>
          <w:ilvl w:val="0"/>
          <w:numId w:val="3"/>
        </w:numPr>
        <w:ind w:firstLine="480"/>
        <w:spacing w:line="520" w:lineRule="exact"/>
        <w:widowControl/>
        <w:rPr>
          <w:rFonts w:ascii="宋体" w:hAnsi="宋体" w:cs="宋体"/>
          <w:color w:val="000000" w:themeColor="text1"/>
          <w:sz w:val="24"/>
          <w:szCs w:val="20"/>
          <w:u w:val="single"/>
        </w:rPr>
      </w:pPr>
      <w:r>
        <w:rPr>
          <w:rFonts w:hint="eastAsia" w:ascii="宋体" w:hAnsi="宋体" w:cs="宋体"/>
          <w:color w:val="000000" w:themeColor="text1"/>
          <w:sz w:val="24"/>
          <w:szCs w:val="20"/>
          <w:lang w:val="zh-CN"/>
        </w:rPr>
        <w:t xml:space="preserve">分期履行要求：</w:t>
      </w:r>
      <w:r>
        <w:rPr>
          <w:rFonts w:hint="eastAsia" w:ascii="宋体" w:hAnsi="宋体" w:cs="宋体"/>
          <w:color w:val="000000" w:themeColor="text1"/>
          <w:sz w:val="24"/>
          <w:szCs w:val="20"/>
          <w:u w:val="single"/>
        </w:rPr>
        <w:t xml:space="preserve">                           </w:t>
      </w:r>
      <w:r/>
    </w:p>
    <w:p>
      <w:pPr>
        <w:ind w:firstLine="480"/>
        <w:spacing w:line="520" w:lineRule="exact"/>
        <w:widowControl/>
        <w:rPr>
          <w:rFonts w:ascii="宋体" w:hAnsi="宋体" w:cs="宋体"/>
          <w:color w:val="000000" w:themeColor="text1"/>
          <w:sz w:val="24"/>
          <w:szCs w:val="20"/>
          <w:u w:val="single"/>
        </w:rPr>
      </w:pPr>
      <w:r>
        <w:rPr>
          <w:rFonts w:hint="eastAsia" w:ascii="宋体" w:hAnsi="宋体" w:cs="宋体"/>
          <w:color w:val="000000" w:themeColor="text1"/>
          <w:sz w:val="24"/>
          <w:szCs w:val="20"/>
          <w:lang w:val="zh-CN"/>
        </w:rPr>
        <w:t xml:space="preserve">（6）风险处置措施和替代方案：</w:t>
      </w:r>
      <w:r>
        <w:rPr>
          <w:rFonts w:hint="eastAsia" w:ascii="宋体" w:hAnsi="宋体" w:cs="宋体"/>
          <w:color w:val="000000" w:themeColor="text1"/>
          <w:sz w:val="24"/>
          <w:szCs w:val="20"/>
          <w:u w:val="single"/>
        </w:rPr>
        <w:t xml:space="preserve">                 </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rPr>
        <w:t xml:space="preserve">4.</w:t>
      </w:r>
      <w:r>
        <w:rPr>
          <w:rFonts w:hint="eastAsia" w:ascii="宋体" w:hAnsi="宋体" w:cs="宋体"/>
          <w:b/>
          <w:bCs/>
          <w:color w:val="000000" w:themeColor="text1"/>
          <w:sz w:val="24"/>
          <w:szCs w:val="20"/>
          <w:lang w:val="zh-CN"/>
        </w:rPr>
        <w:t xml:space="preserve">合同验收</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w:t>
      </w:r>
      <w:r>
        <w:rPr>
          <w:rFonts w:hint="eastAsia" w:ascii="宋体" w:hAnsi="宋体" w:cs="宋体"/>
          <w:color w:val="000000" w:themeColor="text1"/>
          <w:sz w:val="24"/>
          <w:szCs w:val="20"/>
        </w:rPr>
        <w:t xml:space="preserve">1</w:t>
      </w:r>
      <w:r>
        <w:rPr>
          <w:rFonts w:hint="eastAsia" w:ascii="宋体" w:hAnsi="宋体" w:cs="宋体"/>
          <w:color w:val="000000" w:themeColor="text1"/>
          <w:sz w:val="24"/>
          <w:szCs w:val="20"/>
          <w:lang w:val="zh-CN"/>
        </w:rPr>
        <w:t xml:space="preserve">）验收组织方式：</w:t>
      </w:r>
      <w:r>
        <w:rPr>
          <w:rFonts w:ascii="Wingdings" w:hAnsi="Wingdings" w:eastAsia="Wingdings" w:cs="Wingdings"/>
          <w:color w:val="000000" w:themeColor="text1"/>
          <w:sz w:val="24"/>
        </w:rPr>
        <w:t xml:space="preserve"></w:t>
      </w:r>
      <w:r>
        <w:rPr>
          <w:rFonts w:hint="eastAsia" w:ascii="宋体" w:hAnsi="宋体" w:cs="宋体"/>
          <w:color w:val="000000" w:themeColor="text1"/>
          <w:sz w:val="24"/>
          <w:szCs w:val="20"/>
          <w:lang w:val="zh-CN"/>
        </w:rPr>
        <w:t xml:space="preserve">自行组织</w:t>
      </w:r>
      <w:r>
        <w:rPr>
          <w:rFonts w:hint="eastAsia" w:ascii="宋体" w:hAnsi="宋体" w:cs="宋体"/>
          <w:color w:val="000000" w:themeColor="text1"/>
          <w:sz w:val="24"/>
          <w:szCs w:val="20"/>
        </w:rPr>
        <w:t xml:space="preserve">  </w:t>
      </w:r>
      <w:r>
        <w:rPr>
          <w:rFonts w:ascii="Wingdings" w:hAnsi="Wingdings" w:eastAsia="Wingdings" w:cs="Wingdings"/>
          <w:color w:val="000000" w:themeColor="text1"/>
          <w:sz w:val="24"/>
        </w:rPr>
        <w:t xml:space="preserve"></w:t>
      </w:r>
      <w:r>
        <w:rPr>
          <w:rFonts w:hint="eastAsia" w:ascii="宋体" w:hAnsi="宋体" w:cs="宋体"/>
          <w:color w:val="000000" w:themeColor="text1"/>
          <w:sz w:val="24"/>
          <w:szCs w:val="20"/>
          <w:lang w:val="zh-CN"/>
        </w:rPr>
        <w:t xml:space="preserve">委托第三方组织</w:t>
      </w:r>
      <w:r/>
    </w:p>
    <w:p>
      <w:pPr>
        <w:ind w:firstLine="1025"/>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验收主体：</w:t>
      </w:r>
      <w:r>
        <w:rPr>
          <w:rFonts w:hint="eastAsia" w:ascii="宋体" w:hAnsi="宋体" w:cs="宋体"/>
          <w:color w:val="000000" w:themeColor="text1"/>
          <w:sz w:val="24"/>
          <w:szCs w:val="20"/>
          <w:u w:val="single"/>
          <w:lang w:val="zh-CN"/>
        </w:rPr>
        <w:t xml:space="preserve">甲方 </w:t>
      </w:r>
      <w:r>
        <w:rPr>
          <w:rFonts w:hint="eastAsia" w:ascii="宋体" w:hAnsi="宋体" w:cs="宋体"/>
          <w:color w:val="000000" w:themeColor="text1"/>
          <w:sz w:val="24"/>
          <w:szCs w:val="20"/>
          <w:lang w:val="zh-CN"/>
        </w:rPr>
        <w:t xml:space="preserve">                          </w:t>
      </w:r>
      <w:r/>
    </w:p>
    <w:p>
      <w:pPr>
        <w:ind w:firstLine="1025"/>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是否邀请本项目的其他投标人参加验收：</w:t>
      </w:r>
      <w:r>
        <w:rPr>
          <w:rFonts w:ascii="Wingdings" w:hAnsi="Wingdings" w:eastAsia="Wingdings" w:cs="Wingdings"/>
          <w:color w:val="000000" w:themeColor="text1"/>
          <w:sz w:val="24"/>
        </w:rPr>
        <w:t xml:space="preserve"></w:t>
      </w:r>
      <w:r>
        <w:rPr>
          <w:rFonts w:hint="eastAsia" w:ascii="宋体" w:hAnsi="宋体" w:cs="宋体"/>
          <w:color w:val="000000" w:themeColor="text1"/>
          <w:sz w:val="24"/>
          <w:szCs w:val="20"/>
          <w:lang w:val="zh-CN"/>
        </w:rPr>
        <w:t xml:space="preserve">是  </w:t>
      </w:r>
      <w:r>
        <w:rPr>
          <w:rFonts w:ascii="Wingdings" w:hAnsi="Wingdings" w:eastAsia="Wingdings" w:cs="Wingdings"/>
          <w:color w:val="000000" w:themeColor="text1"/>
          <w:sz w:val="24"/>
        </w:rPr>
        <w:t xml:space="preserve"></w:t>
      </w:r>
      <w:r>
        <w:rPr>
          <w:rFonts w:hint="eastAsia" w:ascii="宋体" w:hAnsi="宋体" w:cs="宋体"/>
          <w:color w:val="000000" w:themeColor="text1"/>
          <w:sz w:val="24"/>
          <w:szCs w:val="20"/>
          <w:lang w:val="zh-CN"/>
        </w:rPr>
        <w:t xml:space="preserve">否</w:t>
      </w:r>
      <w:r/>
    </w:p>
    <w:p>
      <w:pPr>
        <w:ind w:firstLine="1025"/>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是否邀请专家参加验收：</w:t>
      </w:r>
      <w:r>
        <w:rPr>
          <w:rFonts w:ascii="Wingdings" w:hAnsi="Wingdings" w:eastAsia="Wingdings" w:cs="Wingdings"/>
          <w:color w:val="000000" w:themeColor="text1"/>
          <w:sz w:val="24"/>
        </w:rPr>
        <w:t xml:space="preserve"></w:t>
      </w:r>
      <w:r>
        <w:rPr>
          <w:rFonts w:hint="eastAsia" w:ascii="宋体" w:hAnsi="宋体" w:cs="宋体"/>
          <w:color w:val="000000" w:themeColor="text1"/>
          <w:sz w:val="24"/>
          <w:szCs w:val="20"/>
          <w:lang w:val="zh-CN"/>
        </w:rPr>
        <w:t xml:space="preserve">是  </w:t>
      </w:r>
      <w:r>
        <w:rPr>
          <w:rFonts w:ascii="Wingdings" w:hAnsi="Wingdings" w:eastAsia="Wingdings" w:cs="Wingdings"/>
          <w:color w:val="000000" w:themeColor="text1"/>
          <w:sz w:val="24"/>
        </w:rPr>
        <w:t xml:space="preserve"></w:t>
      </w:r>
      <w:r>
        <w:rPr>
          <w:rFonts w:hint="eastAsia" w:ascii="宋体" w:hAnsi="宋体" w:cs="宋体"/>
          <w:color w:val="000000" w:themeColor="text1"/>
          <w:sz w:val="24"/>
          <w:szCs w:val="20"/>
          <w:lang w:val="zh-CN"/>
        </w:rPr>
        <w:t xml:space="preserve">否</w:t>
      </w:r>
      <w:r/>
    </w:p>
    <w:p>
      <w:pPr>
        <w:ind w:firstLine="1025"/>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是否邀请服务对象参加验收：</w:t>
      </w:r>
      <w:r>
        <w:rPr>
          <w:rFonts w:ascii="Wingdings" w:hAnsi="Wingdings" w:eastAsia="Wingdings" w:cs="Wingdings"/>
          <w:color w:val="000000" w:themeColor="text1"/>
          <w:sz w:val="24"/>
        </w:rPr>
        <w:t xml:space="preserve"></w:t>
      </w:r>
      <w:r>
        <w:rPr>
          <w:rFonts w:hint="eastAsia" w:ascii="宋体" w:hAnsi="宋体" w:cs="宋体"/>
          <w:color w:val="000000" w:themeColor="text1"/>
          <w:sz w:val="24"/>
          <w:szCs w:val="20"/>
          <w:lang w:val="zh-CN"/>
        </w:rPr>
        <w:t xml:space="preserve">是  </w:t>
      </w:r>
      <w:r>
        <w:rPr>
          <w:rFonts w:ascii="Wingdings" w:hAnsi="Wingdings" w:eastAsia="Wingdings" w:cs="Wingdings"/>
          <w:color w:val="000000" w:themeColor="text1"/>
          <w:sz w:val="24"/>
        </w:rPr>
        <w:t xml:space="preserve"></w:t>
      </w:r>
      <w:r>
        <w:rPr>
          <w:rFonts w:hint="eastAsia" w:ascii="宋体" w:hAnsi="宋体" w:cs="宋体"/>
          <w:color w:val="000000" w:themeColor="text1"/>
          <w:sz w:val="24"/>
          <w:szCs w:val="20"/>
          <w:lang w:val="zh-CN"/>
        </w:rPr>
        <w:t xml:space="preserve">否</w:t>
      </w:r>
      <w:r/>
    </w:p>
    <w:p>
      <w:pPr>
        <w:ind w:firstLine="1025"/>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是否邀请第三方检测机构参加验收：</w:t>
      </w:r>
      <w:r>
        <w:rPr>
          <w:rFonts w:ascii="Wingdings" w:hAnsi="Wingdings" w:eastAsia="Wingdings" w:cs="Wingdings"/>
          <w:color w:val="000000" w:themeColor="text1"/>
          <w:sz w:val="24"/>
        </w:rPr>
        <w:t xml:space="preserve"></w:t>
      </w:r>
      <w:r>
        <w:rPr>
          <w:rFonts w:hint="eastAsia" w:ascii="宋体" w:hAnsi="宋体" w:cs="宋体"/>
          <w:color w:val="000000" w:themeColor="text1"/>
          <w:sz w:val="24"/>
          <w:szCs w:val="20"/>
          <w:lang w:val="zh-CN"/>
        </w:rPr>
        <w:t xml:space="preserve">是  </w:t>
      </w:r>
      <w:r>
        <w:rPr>
          <w:rFonts w:ascii="Wingdings" w:hAnsi="Wingdings" w:eastAsia="Wingdings" w:cs="Wingdings"/>
          <w:color w:val="000000" w:themeColor="text1"/>
          <w:sz w:val="24"/>
        </w:rPr>
        <w:t xml:space="preserve"></w:t>
      </w:r>
      <w:r>
        <w:rPr>
          <w:rFonts w:hint="eastAsia" w:ascii="宋体" w:hAnsi="宋体" w:cs="宋体"/>
          <w:color w:val="000000" w:themeColor="text1"/>
          <w:sz w:val="24"/>
          <w:szCs w:val="20"/>
          <w:lang w:val="zh-CN"/>
        </w:rPr>
        <w:t xml:space="preserve">否</w:t>
      </w:r>
      <w:r/>
    </w:p>
    <w:p>
      <w:pPr>
        <w:ind w:firstLine="1025"/>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是否进行抽查检测：</w:t>
      </w:r>
      <w:r>
        <w:rPr>
          <w:rFonts w:ascii="Wingdings" w:hAnsi="Wingdings" w:eastAsia="Wingdings" w:cs="Wingdings"/>
          <w:color w:val="000000" w:themeColor="text1"/>
          <w:sz w:val="24"/>
        </w:rPr>
        <w:t xml:space="preserve"></w:t>
      </w:r>
      <w:r>
        <w:rPr>
          <w:rFonts w:hint="eastAsia" w:ascii="宋体" w:hAnsi="宋体" w:cs="宋体"/>
          <w:color w:val="000000" w:themeColor="text1"/>
          <w:sz w:val="24"/>
          <w:szCs w:val="20"/>
          <w:lang w:val="zh-CN"/>
        </w:rPr>
        <w:t xml:space="preserve">是，抽查比例：</w:t>
      </w:r>
      <w:r>
        <w:rPr>
          <w:rFonts w:hint="eastAsia" w:ascii="宋体" w:hAnsi="宋体" w:cs="宋体"/>
          <w:color w:val="000000" w:themeColor="text1"/>
          <w:sz w:val="24"/>
          <w:szCs w:val="20"/>
          <w:u w:val="single"/>
        </w:rPr>
        <w:t xml:space="preserve">       </w:t>
      </w:r>
      <w:r>
        <w:rPr>
          <w:rFonts w:hint="eastAsia" w:ascii="宋体" w:hAnsi="宋体" w:cs="宋体"/>
          <w:color w:val="000000" w:themeColor="text1"/>
          <w:sz w:val="24"/>
          <w:szCs w:val="20"/>
        </w:rPr>
        <w:t xml:space="preserve">  </w:t>
      </w:r>
      <w:r>
        <w:rPr>
          <w:rFonts w:ascii="Wingdings" w:hAnsi="Wingdings" w:eastAsia="Wingdings" w:cs="Wingdings"/>
          <w:color w:val="000000" w:themeColor="text1"/>
          <w:sz w:val="24"/>
        </w:rPr>
        <w:t xml:space="preserve"></w:t>
      </w:r>
      <w:r>
        <w:rPr>
          <w:rFonts w:hint="eastAsia" w:ascii="宋体" w:hAnsi="宋体" w:cs="宋体"/>
          <w:color w:val="000000" w:themeColor="text1"/>
          <w:sz w:val="24"/>
          <w:szCs w:val="20"/>
          <w:lang w:val="zh-CN"/>
        </w:rPr>
        <w:t xml:space="preserve">否</w:t>
      </w:r>
      <w:r/>
    </w:p>
    <w:p>
      <w:pPr>
        <w:ind w:firstLine="96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是否存在破坏性检测：</w:t>
      </w:r>
      <w:r>
        <w:rPr>
          <w:rFonts w:ascii="Wingdings" w:hAnsi="Wingdings" w:eastAsia="Wingdings" w:cs="Wingdings"/>
          <w:color w:val="000000" w:themeColor="text1"/>
          <w:sz w:val="24"/>
        </w:rPr>
        <w:t xml:space="preserve"></w:t>
      </w:r>
      <w:r>
        <w:rPr>
          <w:rFonts w:hint="eastAsia" w:ascii="宋体" w:hAnsi="宋体" w:cs="宋体"/>
          <w:color w:val="000000" w:themeColor="text1"/>
          <w:sz w:val="24"/>
          <w:szCs w:val="20"/>
          <w:lang w:val="zh-CN"/>
        </w:rPr>
        <w:t xml:space="preserve">是，</w:t>
      </w:r>
      <w:r>
        <w:rPr>
          <w:rFonts w:hint="eastAsia" w:ascii="宋体" w:hAnsi="宋体" w:cs="宋体"/>
          <w:color w:val="000000" w:themeColor="text1"/>
          <w:sz w:val="24"/>
          <w:szCs w:val="20"/>
          <w:u w:val="single"/>
          <w:lang w:val="zh-CN"/>
        </w:rPr>
        <w:t xml:space="preserve">（应明确对被破坏的检测产品的处理方式</w:t>
      </w:r>
      <w:r>
        <w:rPr>
          <w:rFonts w:hint="eastAsia" w:ascii="宋体" w:hAnsi="宋体" w:cs="宋体"/>
          <w:color w:val="000000" w:themeColor="text1"/>
          <w:sz w:val="24"/>
          <w:szCs w:val="20"/>
          <w:u w:val="single"/>
        </w:rPr>
        <w:t xml:space="preserve">    </w:t>
      </w:r>
      <w:r>
        <w:rPr>
          <w:rFonts w:hint="eastAsia" w:ascii="宋体" w:hAnsi="宋体" w:cs="宋体"/>
          <w:color w:val="000000" w:themeColor="text1"/>
          <w:sz w:val="24"/>
          <w:szCs w:val="20"/>
        </w:rPr>
        <w:t xml:space="preserve">     </w:t>
      </w:r>
      <w:r>
        <w:rPr>
          <w:rFonts w:ascii="Wingdings" w:hAnsi="Wingdings" w:eastAsia="Wingdings" w:cs="Wingdings"/>
          <w:color w:val="000000" w:themeColor="text1"/>
          <w:sz w:val="24"/>
        </w:rPr>
        <w:t xml:space="preserve"></w:t>
      </w:r>
      <w:r>
        <w:rPr>
          <w:rFonts w:hint="eastAsia" w:ascii="宋体" w:hAnsi="宋体" w:cs="宋体"/>
          <w:color w:val="000000" w:themeColor="text1"/>
          <w:sz w:val="24"/>
          <w:szCs w:val="20"/>
          <w:lang w:val="zh-CN"/>
        </w:rPr>
        <w:t xml:space="preserve">否</w:t>
      </w:r>
      <w:r/>
    </w:p>
    <w:p>
      <w:pPr>
        <w:ind w:firstLine="480"/>
        <w:spacing w:line="520" w:lineRule="exact"/>
        <w:widowControl/>
        <w:rPr>
          <w:rFonts w:ascii="宋体" w:hAnsi="宋体" w:cs="宋体"/>
          <w:color w:val="000000" w:themeColor="text1"/>
          <w:sz w:val="24"/>
          <w:szCs w:val="20"/>
          <w:u w:val="single"/>
        </w:rPr>
      </w:pPr>
      <w:r>
        <w:rPr>
          <w:rFonts w:hint="eastAsia" w:ascii="宋体" w:hAnsi="宋体" w:cs="宋体"/>
          <w:color w:val="000000" w:themeColor="text1"/>
          <w:sz w:val="24"/>
          <w:szCs w:val="20"/>
          <w:lang w:val="zh-CN"/>
        </w:rPr>
        <w:t xml:space="preserve">验收组织的其他事项：</w:t>
      </w:r>
      <w:r>
        <w:rPr>
          <w:rFonts w:hint="eastAsia" w:ascii="宋体" w:hAnsi="宋体" w:cs="宋体"/>
          <w:color w:val="000000" w:themeColor="text1"/>
          <w:sz w:val="24"/>
          <w:szCs w:val="20"/>
          <w:u w:val="single"/>
        </w:rPr>
        <w:t xml:space="preserve">             </w:t>
      </w:r>
      <w:r/>
    </w:p>
    <w:p>
      <w:pPr>
        <w:ind w:firstLine="480"/>
        <w:spacing w:line="520" w:lineRule="exact"/>
        <w:widowControl/>
        <w:rPr>
          <w:rFonts w:ascii="宋体" w:hAnsi="宋体" w:cs="宋体"/>
          <w:color w:val="000000" w:themeColor="text1"/>
          <w:sz w:val="24"/>
          <w:szCs w:val="20"/>
          <w:u w:val="single"/>
          <w:lang w:val="zh-CN"/>
        </w:rPr>
      </w:pPr>
      <w:r>
        <w:rPr>
          <w:rFonts w:hint="eastAsia" w:ascii="宋体" w:hAnsi="宋体" w:cs="宋体"/>
          <w:color w:val="000000" w:themeColor="text1"/>
          <w:sz w:val="24"/>
          <w:szCs w:val="20"/>
          <w:lang w:val="zh-CN"/>
        </w:rPr>
        <w:t xml:space="preserve">（2）履约验收时间：</w:t>
      </w:r>
      <w:r>
        <w:rPr>
          <w:rFonts w:hint="eastAsia" w:ascii="宋体" w:hAnsi="宋体" w:cs="宋体"/>
          <w:color w:val="000000" w:themeColor="text1"/>
          <w:sz w:val="24"/>
          <w:szCs w:val="20"/>
          <w:u w:val="single"/>
          <w:lang w:val="zh-CN"/>
        </w:rPr>
        <w:t xml:space="preserve">（计划于何时验收/投标人提出验收申请之日起   日内组织验收）</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（3）履约验收方式：</w:t>
      </w:r>
      <w:r>
        <w:rPr>
          <w:rFonts w:ascii="Wingdings" w:hAnsi="Wingdings" w:eastAsia="Wingdings" w:cs="Wingdings"/>
          <w:color w:val="000000" w:themeColor="text1"/>
          <w:sz w:val="24"/>
        </w:rPr>
        <w:t xml:space="preserve"></w:t>
      </w:r>
      <w:r>
        <w:rPr>
          <w:rFonts w:hint="eastAsia" w:ascii="宋体" w:hAnsi="宋体" w:cs="宋体"/>
          <w:color w:val="000000" w:themeColor="text1"/>
          <w:sz w:val="24"/>
          <w:szCs w:val="20"/>
          <w:lang w:val="zh-CN"/>
        </w:rPr>
        <w:t xml:space="preserve">一次性验收         </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w:t>
      </w:r>
      <w:r>
        <w:rPr>
          <w:rFonts w:hint="eastAsia" w:ascii="宋体" w:hAnsi="宋体" w:cs="宋体"/>
          <w:color w:val="000000" w:themeColor="text1"/>
          <w:sz w:val="24"/>
          <w:szCs w:val="20"/>
        </w:rPr>
        <w:t xml:space="preserve">                 </w:t>
      </w:r>
      <w:r>
        <w:rPr>
          <w:rFonts w:ascii="Wingdings" w:hAnsi="Wingdings" w:eastAsia="Wingdings" w:cs="Wingdings"/>
          <w:color w:val="000000" w:themeColor="text1"/>
          <w:sz w:val="24"/>
        </w:rPr>
        <w:t xml:space="preserve"></w:t>
      </w:r>
      <w:r>
        <w:rPr>
          <w:rFonts w:hint="eastAsia" w:ascii="宋体" w:hAnsi="宋体" w:cs="宋体"/>
          <w:color w:val="000000" w:themeColor="text1"/>
          <w:sz w:val="24"/>
          <w:szCs w:val="20"/>
          <w:lang w:val="zh-CN"/>
        </w:rPr>
        <w:t xml:space="preserve">分期/分项验收：</w:t>
      </w:r>
      <w:r>
        <w:rPr>
          <w:rFonts w:hint="eastAsia" w:ascii="宋体" w:hAnsi="宋体" w:cs="宋体"/>
          <w:color w:val="000000" w:themeColor="text1"/>
          <w:sz w:val="24"/>
          <w:szCs w:val="20"/>
          <w:u w:val="single"/>
          <w:lang w:val="zh-CN"/>
        </w:rPr>
        <w:t xml:space="preserve">（应明确分期/分项验收的工作安排）</w:t>
      </w:r>
      <w:r/>
    </w:p>
    <w:p>
      <w:pPr>
        <w:ind w:firstLine="480"/>
        <w:spacing w:line="520" w:lineRule="exact"/>
        <w:widowControl/>
        <w:rPr>
          <w:rFonts w:ascii="宋体" w:hAnsi="宋体" w:cs="宋体"/>
          <w:color w:val="000000" w:themeColor="text1"/>
          <w:sz w:val="24"/>
          <w:szCs w:val="20"/>
          <w:u w:val="single"/>
        </w:rPr>
      </w:pPr>
      <w:r>
        <w:rPr>
          <w:rFonts w:hint="eastAsia" w:ascii="宋体" w:hAnsi="宋体" w:cs="宋体"/>
          <w:color w:val="000000" w:themeColor="text1"/>
          <w:sz w:val="24"/>
          <w:szCs w:val="20"/>
          <w:lang w:val="zh-CN"/>
        </w:rPr>
        <w:t xml:space="preserve">（4）履约验收程序：</w:t>
      </w:r>
      <w:r>
        <w:rPr>
          <w:rFonts w:hint="eastAsia" w:ascii="宋体" w:hAnsi="宋体" w:cs="宋体"/>
          <w:color w:val="000000" w:themeColor="text1"/>
          <w:sz w:val="24"/>
          <w:szCs w:val="20"/>
          <w:u w:val="single"/>
        </w:rPr>
        <w:t xml:space="preserve">                                                 </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（5）履约验收的内容：</w:t>
      </w:r>
      <w:r>
        <w:rPr>
          <w:rFonts w:hint="eastAsia" w:ascii="宋体" w:hAnsi="宋体" w:cs="宋体"/>
          <w:color w:val="000000" w:themeColor="text1"/>
          <w:sz w:val="24"/>
          <w:szCs w:val="20"/>
          <w:u w:val="single"/>
          <w:lang w:val="zh-CN"/>
        </w:rPr>
        <w:t xml:space="preserve">（应当包括每一项技术和商务要求的履约情况，特别是落实政府采购扶持中小企业，支持绿色发展和乡村振兴等政策情况）</w:t>
      </w:r>
      <w:r/>
    </w:p>
    <w:p>
      <w:pPr>
        <w:ind w:firstLine="480"/>
        <w:spacing w:line="520" w:lineRule="exact"/>
        <w:widowControl/>
        <w:rPr>
          <w:rFonts w:ascii="宋体" w:hAnsi="宋体" w:cs="宋体"/>
          <w:color w:val="000000" w:themeColor="text1"/>
          <w:sz w:val="24"/>
          <w:szCs w:val="20"/>
          <w:u w:val="single"/>
        </w:rPr>
      </w:pPr>
      <w:r>
        <w:rPr>
          <w:rFonts w:hint="eastAsia" w:ascii="宋体" w:hAnsi="宋体" w:cs="宋体"/>
          <w:color w:val="000000" w:themeColor="text1"/>
          <w:sz w:val="24"/>
          <w:szCs w:val="20"/>
          <w:lang w:val="zh-CN"/>
        </w:rPr>
        <w:t xml:space="preserve">（6）履约验收标准：</w:t>
      </w:r>
      <w:r>
        <w:rPr>
          <w:rFonts w:hint="eastAsia" w:ascii="宋体" w:hAnsi="宋体" w:cs="宋体"/>
          <w:color w:val="000000" w:themeColor="text1"/>
          <w:sz w:val="24"/>
          <w:szCs w:val="20"/>
          <w:u w:val="single"/>
        </w:rPr>
        <w:t xml:space="preserve">                                               </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（7）是否以采购活动中投标人提供的样品作为参考：</w:t>
      </w:r>
      <w:r>
        <w:rPr>
          <w:rFonts w:ascii="Wingdings" w:hAnsi="Wingdings" w:eastAsia="Wingdings" w:cs="Wingdings"/>
          <w:color w:val="000000" w:themeColor="text1"/>
          <w:sz w:val="24"/>
        </w:rPr>
        <w:t xml:space="preserve"></w:t>
      </w:r>
      <w:r>
        <w:rPr>
          <w:rFonts w:hint="eastAsia" w:ascii="宋体" w:hAnsi="宋体" w:cs="宋体"/>
          <w:color w:val="000000" w:themeColor="text1"/>
          <w:sz w:val="24"/>
          <w:szCs w:val="20"/>
          <w:lang w:val="zh-CN"/>
        </w:rPr>
        <w:t xml:space="preserve">是  </w:t>
      </w:r>
      <w:r>
        <w:rPr>
          <w:rFonts w:ascii="Wingdings" w:hAnsi="Wingdings" w:eastAsia="Wingdings" w:cs="Wingdings"/>
          <w:color w:val="000000" w:themeColor="text1"/>
          <w:sz w:val="24"/>
        </w:rPr>
        <w:t xml:space="preserve"></w:t>
      </w:r>
      <w:r>
        <w:rPr>
          <w:rFonts w:hint="eastAsia" w:ascii="宋体" w:hAnsi="宋体" w:cs="宋体"/>
          <w:color w:val="000000" w:themeColor="text1"/>
          <w:sz w:val="24"/>
          <w:szCs w:val="20"/>
          <w:lang w:val="zh-CN"/>
        </w:rPr>
        <w:t xml:space="preserve">否</w:t>
      </w:r>
      <w:r/>
    </w:p>
    <w:p>
      <w:pPr>
        <w:ind w:firstLine="480"/>
        <w:spacing w:line="520" w:lineRule="exact"/>
        <w:widowControl/>
        <w:rPr>
          <w:rFonts w:ascii="宋体" w:hAnsi="宋体" w:cs="宋体"/>
          <w:color w:val="000000" w:themeColor="text1"/>
          <w:sz w:val="24"/>
          <w:szCs w:val="20"/>
        </w:rPr>
      </w:pPr>
      <w:r>
        <w:rPr>
          <w:rFonts w:hint="eastAsia" w:ascii="宋体" w:hAnsi="宋体" w:cs="宋体"/>
          <w:color w:val="000000" w:themeColor="text1"/>
          <w:sz w:val="24"/>
          <w:szCs w:val="20"/>
          <w:lang w:val="zh-CN"/>
        </w:rPr>
        <w:t xml:space="preserve">（8）履约验收其他事项：</w:t>
      </w:r>
      <w:r>
        <w:rPr>
          <w:rFonts w:hint="eastAsia" w:ascii="宋体" w:hAnsi="宋体" w:cs="宋体"/>
          <w:color w:val="000000" w:themeColor="text1"/>
          <w:sz w:val="24"/>
          <w:szCs w:val="20"/>
          <w:u w:val="single"/>
        </w:rPr>
        <w:t xml:space="preserve">        </w:t>
      </w:r>
      <w:r>
        <w:rPr>
          <w:rFonts w:hint="eastAsia" w:ascii="宋体" w:hAnsi="宋体" w:cs="宋体"/>
          <w:color w:val="000000" w:themeColor="text1"/>
          <w:sz w:val="24"/>
          <w:szCs w:val="20"/>
          <w:u w:val="single"/>
          <w:lang w:val="zh-CN"/>
        </w:rPr>
        <w:t xml:space="preserve">（产权过户登记等）</w:t>
      </w:r>
      <w:r>
        <w:rPr>
          <w:rFonts w:hint="eastAsia" w:ascii="宋体" w:hAnsi="宋体" w:cs="宋体"/>
          <w:color w:val="000000" w:themeColor="text1"/>
          <w:sz w:val="24"/>
          <w:szCs w:val="20"/>
          <w:u w:val="single"/>
        </w:rPr>
        <w:t xml:space="preserve">                </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rPr>
        <w:t xml:space="preserve">5.</w:t>
      </w:r>
      <w:r>
        <w:rPr>
          <w:rFonts w:hint="eastAsia" w:ascii="宋体" w:hAnsi="宋体" w:cs="宋体"/>
          <w:b/>
          <w:bCs/>
          <w:color w:val="000000" w:themeColor="text1"/>
          <w:sz w:val="24"/>
          <w:szCs w:val="20"/>
          <w:lang w:val="zh-CN"/>
        </w:rPr>
        <w:t xml:space="preserve">组成合同的文件</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本协议书与下列文件一起构成合同文件，如下述文件之间有任何抵触、矛盾或歧义，应按以下顺序解释：</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（1）政府采购合同协议书及其变更、补充协议</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（2）政府采购合同专用条款</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（3）政府采购合同通用条款</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（4）中标（成交）通知书</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（5）投标（响应）文件</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（6）采购文件</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（7）有关技术文件，图纸</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（8）国家法律、行政法规和规章制度规定或合同约定的作为合同组成部分的其他文件</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lang w:val="zh-CN"/>
        </w:rPr>
        <w:t xml:space="preserve">6.合同生效</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本合同自</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lang w:val="zh-CN"/>
        </w:rPr>
        <w:t xml:space="preserve">年</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lang w:val="zh-CN"/>
        </w:rPr>
        <w:t xml:space="preserve">月</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lang w:val="zh-CN"/>
        </w:rPr>
        <w:t xml:space="preserve">日生效。</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lang w:val="zh-CN"/>
        </w:rPr>
        <w:t xml:space="preserve">7.合同份数</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本合同一式</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lang w:val="zh-CN"/>
        </w:rPr>
        <w:t xml:space="preserve">份，甲方执</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lang w:val="zh-CN"/>
        </w:rPr>
        <w:t xml:space="preserve">份，乙方执</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lang w:val="zh-CN"/>
        </w:rPr>
        <w:t xml:space="preserve">份，均具有同等法律效力。</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合同订立时间：</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lang w:val="zh-CN"/>
        </w:rPr>
        <w:t xml:space="preserve">年</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lang w:val="zh-CN"/>
        </w:rPr>
        <w:t xml:space="preserve">月</w:t>
      </w:r>
      <w:r>
        <w:rPr>
          <w:rFonts w:hint="eastAsia" w:ascii="宋体" w:hAnsi="宋体" w:cs="宋体"/>
          <w:color w:val="000000" w:themeColor="text1"/>
          <w:sz w:val="24"/>
          <w:szCs w:val="20"/>
          <w:u w:val="single"/>
          <w:lang w:val="zh-CN"/>
        </w:rPr>
        <w:t xml:space="preserve">    </w:t>
      </w:r>
      <w:r>
        <w:rPr>
          <w:rFonts w:hint="eastAsia" w:ascii="宋体" w:hAnsi="宋体" w:cs="宋体"/>
          <w:color w:val="000000" w:themeColor="text1"/>
          <w:sz w:val="24"/>
          <w:szCs w:val="20"/>
          <w:lang w:val="zh-CN"/>
        </w:rPr>
        <w:t xml:space="preserve">日</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合同订立地点：</w:t>
      </w:r>
      <w:r>
        <w:rPr>
          <w:rFonts w:hint="eastAsia" w:ascii="宋体" w:hAnsi="宋体" w:cs="宋体"/>
          <w:color w:val="000000" w:themeColor="text1"/>
          <w:sz w:val="24"/>
          <w:szCs w:val="20"/>
          <w:u w:val="single"/>
          <w:lang w:val="zh-CN"/>
        </w:rPr>
        <w:t xml:space="preserve">                     </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附件：具体标的及其技术要求和商务要求、联合协议、分包意向协议等。</w:t>
      </w:r>
      <w:r/>
    </w:p>
    <w:p>
      <w:pPr>
        <w:pStyle w:val="882"/>
        <w:spacing w:before="156"/>
        <w:rPr>
          <w:rFonts w:hint="default" w:ascii="黑体" w:hAnsi="黑体" w:eastAsia="黑体"/>
          <w:b w:val="0"/>
          <w:bCs w:val="0"/>
          <w:color w:val="000000" w:themeColor="text1"/>
          <w:sz w:val="28"/>
          <w:szCs w:val="28"/>
        </w:rPr>
      </w:pPr>
      <w:r>
        <w:rPr>
          <w:rFonts w:ascii="黑体" w:hAnsi="黑体" w:eastAsia="黑体"/>
          <w:b w:val="0"/>
          <w:bCs w:val="0"/>
          <w:color w:val="000000" w:themeColor="text1"/>
          <w:sz w:val="28"/>
          <w:szCs w:val="28"/>
        </w:rPr>
        <w:br w:type="page" w:clear="all"/>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190"/>
        <w:gridCol w:w="2784"/>
        <w:gridCol w:w="2292"/>
        <w:gridCol w:w="244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color w:val="000000" w:themeColor="text1"/>
                <w:sz w:val="24"/>
              </w:rPr>
            </w:pPr>
            <w:r>
              <w:rPr>
                <w:color w:val="000000" w:themeColor="text1"/>
                <w:sz w:val="24"/>
              </w:rPr>
              <w:t xml:space="preserve">甲方</w:t>
            </w:r>
            <w:r>
              <w:rPr>
                <w:rFonts w:hint="eastAsia"/>
                <w:color w:val="000000" w:themeColor="text1"/>
                <w:sz w:val="24"/>
              </w:rPr>
              <w:t xml:space="preserve">（采购人</w:t>
            </w:r>
            <w:r>
              <w:rPr>
                <w:rFonts w:hint="eastAsia" w:ascii="宋体" w:hAnsi="宋体"/>
                <w:color w:val="000000" w:themeColor="text1"/>
                <w:sz w:val="24"/>
              </w:rPr>
              <w:t xml:space="preserve">、受采购人委托签订合同的单位或</w:t>
            </w:r>
            <w:r>
              <w:rPr>
                <w:rFonts w:hint="eastAsia"/>
                <w:color w:val="000000" w:themeColor="text1"/>
                <w:sz w:val="24"/>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color w:val="000000" w:themeColor="text1"/>
                <w:sz w:val="24"/>
              </w:rPr>
            </w:pPr>
            <w:r>
              <w:rPr>
                <w:color w:val="000000" w:themeColor="text1"/>
                <w:sz w:val="24"/>
              </w:rPr>
              <w:t xml:space="preserve">乙方</w:t>
            </w:r>
            <w:r>
              <w:rPr>
                <w:rFonts w:hint="eastAsia"/>
                <w:color w:val="000000" w:themeColor="text1"/>
                <w:sz w:val="24"/>
              </w:rPr>
              <w:t xml:space="preserve">（投标人）</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rPr>
            </w:pPr>
            <w:r>
              <w:rPr>
                <w:color w:val="000000" w:themeColor="text1"/>
                <w:sz w:val="24"/>
              </w:rPr>
              <w:t xml:space="preserve">单位名称</w:t>
            </w:r>
            <w:r>
              <w:rPr>
                <w:rFonts w:hint="eastAsia"/>
                <w:color w:val="000000" w:themeColor="text1"/>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color w:val="000000" w:themeColor="text1"/>
                <w:sz w:val="24"/>
              </w:rPr>
              <w:t xml:space="preserve">单位名称</w:t>
            </w:r>
            <w:r>
              <w:rPr>
                <w:rFonts w:hint="eastAsia"/>
                <w:color w:val="000000" w:themeColor="text1"/>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color w:val="000000" w:themeColor="text1"/>
                <w:sz w:val="24"/>
              </w:rPr>
            </w:pPr>
            <w:r>
              <w:rPr>
                <w:color w:val="000000" w:themeColor="text1"/>
                <w:sz w:val="24"/>
              </w:rPr>
              <w:t xml:space="preserve">法定代表人</w:t>
            </w:r>
            <w:r/>
          </w:p>
          <w:p>
            <w:pPr>
              <w:ind w:firstLine="115"/>
              <w:jc w:val="center"/>
              <w:spacing w:line="360" w:lineRule="auto"/>
              <w:rPr>
                <w:color w:val="000000" w:themeColor="text1"/>
                <w:sz w:val="24"/>
              </w:rPr>
            </w:pPr>
            <w:r>
              <w:rPr>
                <w:rFonts w:hint="eastAsia"/>
                <w:color w:val="000000" w:themeColor="text1"/>
                <w:sz w:val="24"/>
              </w:rPr>
              <w:t xml:space="preserve">或其</w:t>
            </w:r>
            <w:r>
              <w:rPr>
                <w:color w:val="000000" w:themeColor="text1"/>
                <w:sz w:val="24"/>
              </w:rPr>
              <w:t xml:space="preserve">委托代理人</w:t>
            </w:r>
            <w:r>
              <w:rPr>
                <w:rFonts w:hint="eastAsia"/>
                <w:color w:val="000000" w:themeColor="text1"/>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color w:val="000000" w:themeColor="text1"/>
                <w:sz w:val="24"/>
              </w:rPr>
              <w:t xml:space="preserve">法定代表人</w:t>
            </w:r>
            <w:r/>
          </w:p>
          <w:p>
            <w:pPr>
              <w:jc w:val="center"/>
              <w:spacing w:line="360" w:lineRule="auto"/>
              <w:rPr>
                <w:color w:val="000000" w:themeColor="text1"/>
                <w:sz w:val="24"/>
              </w:rPr>
            </w:pPr>
            <w:r>
              <w:rPr>
                <w:rFonts w:hint="eastAsia"/>
                <w:color w:val="000000" w:themeColor="text1"/>
                <w:sz w:val="24"/>
              </w:rPr>
              <w:t xml:space="preserve">或其</w:t>
            </w:r>
            <w:r>
              <w:rPr>
                <w:color w:val="000000" w:themeColor="text1"/>
                <w:sz w:val="24"/>
              </w:rPr>
              <w:t xml:space="preserve">委托代理人</w:t>
            </w:r>
            <w:r>
              <w:rPr>
                <w:rFonts w:hint="eastAsia"/>
                <w:color w:val="000000" w:themeColor="text1"/>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z w:val="24"/>
              </w:rPr>
            </w:pPr>
            <w:r>
              <w:rPr>
                <w:color w:val="000000" w:themeColor="text1"/>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color w:val="000000" w:themeColor="text1"/>
                <w:sz w:val="24"/>
              </w:rPr>
            </w:pPr>
            <w:r>
              <w:rPr>
                <w:color w:val="000000" w:themeColor="text1"/>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rFonts w:hint="eastAsia"/>
                <w:color w:val="000000" w:themeColor="text1"/>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rPr>
            </w:pPr>
            <w:r>
              <w:rPr>
                <w:rFonts w:hint="eastAsia"/>
                <w:color w:val="000000" w:themeColor="text1"/>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rFonts w:hint="eastAsia"/>
                <w:color w:val="000000" w:themeColor="text1"/>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rPr>
            </w:pPr>
            <w:r>
              <w:rPr>
                <w:color w:val="000000" w:themeColor="text1"/>
                <w:sz w:val="24"/>
              </w:rPr>
              <w:t xml:space="preserve">联</w:t>
            </w:r>
            <w:r>
              <w:rPr>
                <w:color w:val="000000" w:themeColor="text1"/>
                <w:sz w:val="24"/>
              </w:rPr>
              <w:t xml:space="preserve"> </w:t>
            </w:r>
            <w:r>
              <w:rPr>
                <w:color w:val="000000" w:themeColor="text1"/>
                <w:sz w:val="24"/>
              </w:rPr>
              <w:t xml:space="preserve">系</w:t>
            </w:r>
            <w:r>
              <w:rPr>
                <w:color w:val="000000" w:themeColor="text1"/>
                <w:sz w:val="24"/>
              </w:rPr>
              <w:t xml:space="preserve"> </w:t>
            </w:r>
            <w:r>
              <w:rPr>
                <w:color w:val="000000" w:themeColor="text1"/>
                <w:sz w:val="24"/>
              </w:rPr>
              <w:t xml:space="preserve">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color w:val="000000" w:themeColor="text1"/>
                <w:sz w:val="24"/>
              </w:rPr>
              <w:t xml:space="preserve">联</w:t>
            </w:r>
            <w:r>
              <w:rPr>
                <w:color w:val="000000" w:themeColor="text1"/>
                <w:sz w:val="24"/>
              </w:rPr>
              <w:t xml:space="preserve"> </w:t>
            </w:r>
            <w:r>
              <w:rPr>
                <w:color w:val="000000" w:themeColor="text1"/>
                <w:sz w:val="24"/>
              </w:rPr>
              <w:t xml:space="preserve">系</w:t>
            </w:r>
            <w:r>
              <w:rPr>
                <w:color w:val="000000" w:themeColor="text1"/>
                <w:sz w:val="24"/>
              </w:rPr>
              <w:t xml:space="preserve"> </w:t>
            </w:r>
            <w:r>
              <w:rPr>
                <w:color w:val="000000" w:themeColor="text1"/>
                <w:sz w:val="24"/>
              </w:rPr>
              <w:t xml:space="preserve">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rPr>
            </w:pPr>
            <w:r>
              <w:rPr>
                <w:color w:val="000000" w:themeColor="text1"/>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color w:val="000000" w:themeColor="text1"/>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rPr>
            </w:pPr>
            <w:r>
              <w:rPr>
                <w:rFonts w:hint="eastAsia"/>
                <w:color w:val="000000" w:themeColor="text1"/>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rFonts w:hint="eastAsia"/>
                <w:color w:val="000000" w:themeColor="text1"/>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rPr>
            </w:pPr>
            <w:r>
              <w:rPr>
                <w:color w:val="000000" w:themeColor="text1"/>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color w:val="000000" w:themeColor="text1"/>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rPr>
            </w:pPr>
            <w:r>
              <w:rPr>
                <w:rFonts w:hint="eastAsia"/>
                <w:color w:val="000000" w:themeColor="text1"/>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rFonts w:hint="eastAsia"/>
                <w:color w:val="000000" w:themeColor="text1"/>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rPr>
            </w:pPr>
            <w:r>
              <w:rPr>
                <w:rFonts w:hint="eastAsia"/>
                <w:color w:val="000000" w:themeColor="text1"/>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rFonts w:hint="eastAsia"/>
                <w:color w:val="000000" w:themeColor="text1"/>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color w:val="000000" w:themeColor="text1"/>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color w:val="000000" w:themeColor="text1"/>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000000" w:themeColor="text1"/>
                <w:sz w:val="24"/>
              </w:rPr>
            </w:pPr>
            <w:r>
              <w:rPr>
                <w:color w:val="000000" w:themeColor="text1"/>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000000" w:themeColor="text1"/>
                <w:sz w:val="24"/>
              </w:rPr>
            </w:pPr>
            <w:r>
              <w:rPr>
                <w:color w:val="000000" w:themeColor="text1"/>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000000" w:themeColor="text1"/>
                <w:spacing w:val="20"/>
                <w:sz w:val="24"/>
              </w:rPr>
            </w:pPr>
            <w:r>
              <w:rPr>
                <w:color w:val="000000" w:themeColor="text1"/>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color w:val="000000" w:themeColor="text1"/>
                <w:spacing w:val="20"/>
                <w:sz w:val="24"/>
              </w:rPr>
            </w:pPr>
            <w:r>
              <w:rPr>
                <w:rFonts w:hint="eastAsia" w:ascii="宋体" w:hAnsi="宋体"/>
                <w:color w:val="000000" w:themeColor="text1"/>
                <w:sz w:val="24"/>
              </w:rPr>
              <w:t xml:space="preserve">注：涉及联合体或其他合同主体的信息应按上表格式加列。</w:t>
            </w:r>
            <w:r/>
          </w:p>
        </w:tc>
      </w:tr>
    </w:tbl>
    <w:p>
      <w:pPr>
        <w:pStyle w:val="882"/>
        <w:jc w:val="center"/>
        <w:spacing w:before="156"/>
        <w:rPr>
          <w:rFonts w:hint="default" w:ascii="黑体" w:hAnsi="黑体" w:eastAsia="黑体"/>
          <w:color w:val="000000" w:themeColor="text1"/>
          <w:sz w:val="28"/>
          <w:szCs w:val="28"/>
        </w:rPr>
      </w:pPr>
      <w:r>
        <w:rPr>
          <w:rFonts w:ascii="黑体" w:hAnsi="黑体" w:eastAsia="黑体"/>
          <w:b w:val="0"/>
          <w:bCs w:val="0"/>
          <w:color w:val="000000" w:themeColor="text1"/>
          <w:sz w:val="28"/>
          <w:szCs w:val="28"/>
        </w:rPr>
        <w:br w:type="page" w:clear="all"/>
        <w:t xml:space="preserve">第二节 政府采购合同通用条款</w:t>
      </w:r>
      <w:bookmarkEnd w:id="157"/>
      <w:r/>
      <w:r/>
    </w:p>
    <w:p>
      <w:pPr>
        <w:ind w:firstLine="480"/>
        <w:spacing w:line="520" w:lineRule="exact"/>
        <w:widowControl/>
        <w:rPr>
          <w:rFonts w:ascii="宋体" w:hAnsi="宋体" w:cs="宋体"/>
          <w:b/>
          <w:color w:val="000000" w:themeColor="text1"/>
          <w:sz w:val="24"/>
          <w:szCs w:val="20"/>
          <w:lang w:val="zh-CN"/>
        </w:rPr>
      </w:pPr>
      <w:r>
        <w:rPr>
          <w:rFonts w:hint="eastAsia" w:ascii="宋体" w:hAnsi="宋体"/>
          <w:b/>
          <w:color w:val="000000" w:themeColor="text1"/>
          <w:sz w:val="24"/>
        </w:rPr>
        <w:t xml:space="preserve">1.</w:t>
      </w:r>
      <w:r>
        <w:rPr>
          <w:rFonts w:hint="eastAsia" w:ascii="宋体" w:hAnsi="宋体" w:cs="宋体"/>
          <w:b/>
          <w:color w:val="000000" w:themeColor="text1"/>
          <w:sz w:val="24"/>
          <w:szCs w:val="20"/>
          <w:lang w:val="zh-CN"/>
        </w:rPr>
        <w:t xml:space="preserve">定义</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1.1合同当事人</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（1）采购人（以下称甲方）是指使用财政性资金，通过政府采购方式向投标人购买货物及其相关服务的国家机关、事业单位、团体组织。</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（2）投标人（以下称乙方）是指参加政府采购活动并且中标（成交），向采购人提供合同约定的货物及其相关服务的法人、非法人组织或者自然人。</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（3）其他合同主体是指除采购人和投标人以外，依法参与合同缔结或履行，享有权利、承担义务的合同当事人。</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1.2本合同下列术语应解释为：</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（2）“合同价款”系指根据本合同规定乙方在全面履行合同义务后甲方应支付给乙方的价款。</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（3）“货物”系指乙方根据本合同规定须向甲方提供的各种形态和种类的物品，包括原材料、设备、产品（包括软件）及相关的其备品备件、工具、手册及</w:t>
      </w:r>
      <w:r>
        <w:rPr>
          <w:rFonts w:hint="eastAsia" w:ascii="宋体" w:hAnsi="宋体" w:cs="宋体"/>
          <w:color w:val="000000" w:themeColor="text1"/>
          <w:sz w:val="24"/>
          <w:szCs w:val="20"/>
        </w:rPr>
        <w:t xml:space="preserve">其他</w:t>
      </w:r>
      <w:r>
        <w:rPr>
          <w:rFonts w:hint="eastAsia" w:ascii="宋体" w:hAnsi="宋体" w:cs="宋体"/>
          <w:color w:val="000000" w:themeColor="text1"/>
          <w:sz w:val="24"/>
          <w:szCs w:val="20"/>
          <w:lang w:val="zh-CN"/>
        </w:rPr>
        <w:t xml:space="preserve">技术资料和材料等。</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（4）“相关服务”系指根据合同规定，乙方应提供的与货物有关的技术、管理和</w:t>
      </w:r>
      <w:r>
        <w:rPr>
          <w:rFonts w:hint="eastAsia" w:ascii="宋体" w:hAnsi="宋体" w:cs="宋体"/>
          <w:color w:val="000000" w:themeColor="text1"/>
          <w:sz w:val="24"/>
          <w:szCs w:val="20"/>
        </w:rPr>
        <w:t xml:space="preserve">其他</w:t>
      </w:r>
      <w:r>
        <w:rPr>
          <w:rFonts w:hint="eastAsia" w:ascii="宋体" w:hAnsi="宋体" w:cs="宋体"/>
          <w:color w:val="000000" w:themeColor="text1"/>
          <w:sz w:val="24"/>
          <w:szCs w:val="20"/>
          <w:lang w:val="zh-CN"/>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themeColor="text1"/>
          <w:sz w:val="24"/>
          <w:szCs w:val="20"/>
        </w:rPr>
        <w:t xml:space="preserve">其他</w:t>
      </w:r>
      <w:r>
        <w:rPr>
          <w:rFonts w:hint="eastAsia" w:ascii="宋体" w:hAnsi="宋体" w:cs="宋体"/>
          <w:color w:val="000000" w:themeColor="text1"/>
          <w:sz w:val="24"/>
          <w:szCs w:val="20"/>
          <w:lang w:val="zh-CN"/>
        </w:rPr>
        <w:t xml:space="preserve">义务。</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（5）“分包”系指中标（成交）投标人按采购文件、投标（响应）文件的规定，根据分包意向协议，将中标（成交）项目中的部分履约内容，分给具有相应资质条件的投标人履行合同的行为。</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6）“联合体”系指由两个以上的自然人、法人或者非法人组织组成，以一个投标人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（7）其他术语解释，见</w:t>
      </w:r>
      <w:r>
        <w:rPr>
          <w:rFonts w:hint="eastAsia" w:ascii="宋体" w:hAnsi="宋体" w:cs="宋体"/>
          <w:b/>
          <w:bCs/>
          <w:color w:val="000000" w:themeColor="text1"/>
          <w:sz w:val="24"/>
          <w:szCs w:val="20"/>
          <w:lang w:val="zh-CN"/>
        </w:rPr>
        <w:t xml:space="preserve">【政府采购合同专用条款】。</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rPr>
        <w:t xml:space="preserve">2.</w:t>
      </w:r>
      <w:r>
        <w:rPr>
          <w:rFonts w:hint="eastAsia" w:ascii="宋体" w:hAnsi="宋体" w:cs="宋体"/>
          <w:b/>
          <w:bCs/>
          <w:color w:val="000000" w:themeColor="text1"/>
          <w:sz w:val="24"/>
          <w:szCs w:val="20"/>
          <w:lang w:val="zh-CN"/>
        </w:rPr>
        <w:t xml:space="preserve">合同标的及金额</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2.1 合同标的及金额应与中标（成交）结果一致。乙方为履行本合同而发生的所有费用均应包含在合同价款中，甲方不再另行支付</w:t>
      </w:r>
      <w:r>
        <w:rPr>
          <w:rFonts w:hint="eastAsia" w:ascii="宋体" w:hAnsi="宋体" w:cs="宋体"/>
          <w:color w:val="000000" w:themeColor="text1"/>
          <w:sz w:val="24"/>
          <w:szCs w:val="20"/>
        </w:rPr>
        <w:t xml:space="preserve">其他</w:t>
      </w:r>
      <w:r>
        <w:rPr>
          <w:rFonts w:hint="eastAsia" w:ascii="宋体" w:hAnsi="宋体" w:cs="宋体"/>
          <w:color w:val="000000" w:themeColor="text1"/>
          <w:sz w:val="24"/>
          <w:szCs w:val="20"/>
          <w:lang w:val="zh-CN"/>
        </w:rPr>
        <w:t xml:space="preserve">任何费用。</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lang w:val="zh-CN"/>
        </w:rPr>
        <w:t xml:space="preserve">3. 履行合同的时间、地点和方式</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3.1 乙方应当在约定的时间、地点，按照约定方式履行合同。</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lang w:val="zh-CN"/>
        </w:rPr>
        <w:t xml:space="preserve">4. 甲方的权利和义务</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4.3 甲方有权要求乙方对缺陷部分予以修复，并按合同约定享有货物保修及其他合同约定的权利。</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4.4 甲方应当按照合同约定及时对交付的货物进行验收，未在【</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】约定的期限内对乙方履约提出任何异议或者向乙方作出任何说明的，视为验收通过。</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4.5 甲方应当根据合同约定及时向乙方支付合同价款，不得以内部人员变更、履行内部付款流程等为由，拒绝或迟延支付。</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4.6 国家法律法规规定及【</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】约定应由甲方承担的其他义务和责任。</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b/>
          <w:bCs/>
          <w:color w:val="000000" w:themeColor="text1"/>
          <w:sz w:val="24"/>
        </w:rPr>
        <w:t xml:space="preserve">5.</w:t>
      </w:r>
      <w:r>
        <w:rPr>
          <w:rFonts w:hint="eastAsia" w:ascii="宋体" w:hAnsi="宋体" w:cs="宋体"/>
          <w:b/>
          <w:bCs/>
          <w:color w:val="000000" w:themeColor="text1"/>
          <w:sz w:val="24"/>
          <w:szCs w:val="20"/>
          <w:lang w:val="zh-CN"/>
        </w:rPr>
        <w:t xml:space="preserve">乙方的权利和义务</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5.1 签署合同后，乙方应确定项目负责人（或项目联系人），负责与本合同有关的事务。</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5.3乙方有权根据合同约定向甲方收取合同价款。</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5.4国家法律法规规定及【</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】约定应由乙方承担的其他义务和责任。</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rPr>
        <w:t xml:space="preserve">6.</w:t>
      </w:r>
      <w:r>
        <w:rPr>
          <w:rFonts w:hint="eastAsia" w:ascii="宋体" w:hAnsi="宋体" w:cs="宋体"/>
          <w:b/>
          <w:bCs/>
          <w:color w:val="000000" w:themeColor="text1"/>
          <w:sz w:val="24"/>
          <w:szCs w:val="20"/>
          <w:lang w:val="zh-CN"/>
        </w:rPr>
        <w:t xml:space="preserve">合同履行</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6.1 甲乙双方应当按照【</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】约定顺序履行合同义务；如果没有先后顺序的，应当同时履行。</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lang w:val="zh-CN"/>
        </w:rPr>
        <w:t xml:space="preserve">7. 货物包装、运输、保险和交付要求</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7.1 本合同涉及商品包装、快递包装的，除【</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】另有约定外，包装应适应远距离运输、防潮、防震、防锈和防野蛮装卸等要求，确保货物安全无损地运抵【</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】约定的指定现场。</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7.2 除【</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】另有约定外，乙方负责办理将货物运抵本合同规定的交货地点，并装卸、交付至甲方的一切运输事项，相关费用应包含在合同价款中。</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7.3 货物保险要求按【</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】规定执行。</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7.5 乙方在运输到达之前应提前通知甲方，并提示货物运输装卸的注意事项，甲方配合乙方做好货物的接收工作。</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7.6 如因包装、运输问题导致货物损毁、丢失或者品质下降，甲方有权要求降价、换货、拒收部分或整批货物，由此产生的费用和损失，均由乙方承担。</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lang w:val="zh-CN"/>
        </w:rPr>
        <w:t xml:space="preserve">8. 质量标准和保证</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8.1 质量标准</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（2）采用中华人民共和国法定计量单位。</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（3）乙方所提供的货物应符合国家有关安全、环保、卫生的规定。</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8.2 保证</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】规定或乙方书面承诺（两者以较长的为准）的质量保证期内，本保证保持有效。</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（2）在质量保证期内所发现的缺陷，甲方应尽快以书面形式通知乙方。</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（3）乙方收到通知后，应在【</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】规定的响应时间内以合理的速度免费维修或更换有缺陷的货物或部件。</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（5）乙方在约定的时间内未能弥补缺陷，甲方可采取必要的补救措施，但其风险和费用将由乙方承担，甲方根据合同约定对乙方行使的其他权利不受影响。</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lang w:val="zh-CN"/>
        </w:rPr>
        <w:t xml:space="preserve">9. 权利瑕疵担保</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9.1 乙方保证对其出售的货物享有合法的权利。</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9.2 乙方保证在交付的货物上不存在抵押权等担保物权。</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9.3 如甲方使用上述货物构成对第三人侵权的，则由乙方承担全部责任。</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lang w:val="zh-CN"/>
        </w:rPr>
        <w:t xml:space="preserve">10. 知识产权保护</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10.1 乙方对其所销售的货物应当享有知识产权或经权利人合法授权，保证没有侵犯任何第三人的知识产权等权利。</w:t>
      </w:r>
      <w:bookmarkStart w:id="160" w:name="_Hlk163047038"/>
      <w:r>
        <w:rPr>
          <w:rFonts w:hint="eastAsia" w:ascii="宋体" w:hAnsi="宋体" w:cs="宋体"/>
          <w:color w:val="000000" w:themeColor="text1"/>
          <w:sz w:val="24"/>
          <w:szCs w:val="20"/>
          <w:lang w:val="zh-CN"/>
        </w:rPr>
        <w:t xml:space="preserve">因违反前述约定对第三人构成侵权的，应当由乙方向第三人承担法律责任；甲方依法向第三人赔偿后，有权向乙方追偿。甲方有其他损失的，乙方应当赔偿</w:t>
      </w:r>
      <w:bookmarkEnd w:id="160"/>
      <w:r>
        <w:rPr>
          <w:rFonts w:hint="eastAsia" w:ascii="宋体" w:hAnsi="宋体" w:cs="宋体"/>
          <w:color w:val="000000" w:themeColor="text1"/>
          <w:sz w:val="24"/>
          <w:szCs w:val="20"/>
          <w:lang w:val="zh-CN"/>
        </w:rPr>
        <w:t xml:space="preserve">。</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lang w:val="zh-CN"/>
        </w:rPr>
        <w:t xml:space="preserve">11. 保密义务</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】中约定。</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lang w:val="zh-CN"/>
        </w:rPr>
        <w:t xml:space="preserve">12. 合同价款支付</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12.1 合同价款支付按照国库集中支付制度及财政管理相关规定执行。</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】中约定。</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lang w:val="zh-CN"/>
        </w:rPr>
        <w:t xml:space="preserve">13. 履约保证金</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13.1 乙方应当以支票、汇票、本票或者金融机构、担保机构出具的保函等非现金形式提交。</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13.2 如果乙方出现【</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13.3 甲方在项目通过验收后按照【</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】规定的时间内将履约保证金退还乙方；逾期退还的，乙方可要求甲方支付违约金，违约金按照【</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】规定支付。</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lang w:val="zh-CN"/>
        </w:rPr>
        <w:t xml:space="preserve">14. 售后服务</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14.1 除项目不涉及或采购活动中明确约定无须承担外，乙方还应提供下列服务：</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（1）货物的现场移动、安装、调试、启动监督及技术支持；</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（2）提供货物组装和维修所需的专用工具和辅助材料；</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（3）在【</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】约定的期限内对所有的货物实施运行监督、维修，但前提条件是该服务并不能免除乙方在质量保证期内所承担的义务；</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（4）在制造商所在地或指定现场就货物的安装、启动、运营、维护、废弃处置等对甲方操作人员进行培训；</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（5）依照法律、行政法规的规定或者按照【</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】约定，货物在有效使用年限届满后应予回收的，乙方负有自行或者委托第三人对货物予以回收的义务；</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（6）【</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】规定由乙方提供的其他服务。</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14.2 乙方提供的售后服务的费用已包含在合同价款中，甲方不再另行支付。</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lang w:val="zh-CN"/>
        </w:rPr>
        <w:t xml:space="preserve">15. 违约责任</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15.1质量瑕疵的违约责任</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乙方提供的产品不符合合同约定的质量标准或存在产品质量缺陷，甲方有权要求乙方根据【</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】要求及时修理、重作、更换，并承担由此给甲方造成的损失。</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15.2 迟延交货的违约责任</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（2）如果乙方没有按照合同规定的时间交货和提供相关服务，甲方有权从货款中扣除误期赔偿费而不影响合同项下的其他补救方法，赔偿费按【</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】规定执行。如果涉及公共利益，且赔偿金额无法弥补公共利益损失，甲方可要求继续履行或者采取其他补救措施。</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15.3 迟延支付的违约责任</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甲方存在迟延支付乙方合同款项的，应当承担【</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】规定的逾期付款利息。</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15.4其他违约责任根据项目实际需要按【</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】规定执行。</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rPr>
        <w:t xml:space="preserve">16.</w:t>
      </w:r>
      <w:r>
        <w:rPr>
          <w:rFonts w:hint="eastAsia" w:ascii="宋体" w:hAnsi="宋体" w:cs="宋体"/>
          <w:b/>
          <w:bCs/>
          <w:color w:val="000000" w:themeColor="text1"/>
          <w:sz w:val="24"/>
          <w:szCs w:val="20"/>
          <w:lang w:val="zh-CN"/>
        </w:rPr>
        <w:t xml:space="preserve">合同变更、中止与终止</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16.1合同的变更</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政府采购合同履行中，在不改变合同其他条款的前提下，甲方可以在合同价款10%的范围内追加与合同标的相同的货物，并就此与乙方协商一致后签订补充协议。</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16.2合同的中止</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（1）合同履行过程中因投标人就采购文件、采购过程或结果提起投诉的，甲方认为有必要的，可以中止合同的履行。</w:t>
      </w:r>
      <w:r/>
    </w:p>
    <w:p>
      <w:pPr>
        <w:ind w:left="239" w:firstLine="307"/>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（4）甲方不得以行政区划调整、政府换届、机构或者职能调整以及相关责任人更替为由中止合同。</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16.3合同的终止</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（1）合同因有效期限届满而终止；</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（2）乙方未按合同约定履行，构成根本性违约的，甲方有权终止合同，并追究乙方的违约责任。</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16.4 涉及国家利益、社会公共利益的情形</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lang w:val="zh-CN"/>
        </w:rPr>
        <w:t xml:space="preserve">17. 合同分包</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17.1 乙方不得将合同转包给其他投标人。涉及合同分包的，乙方应根据采购文件和投标（响应）文件规定进行合同分包。</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17.2 乙方执行政府采购政策向中小企业依法分包的，乙方应当按采购文件和投标（响应）文件签订分包意向协议，分包意向协议属于本合同组成部分。</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lang w:val="zh-CN"/>
        </w:rPr>
        <w:t xml:space="preserve">18. 不可抗力</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18.1 不可抗力是指合同双方不能预见、不能避免且不能克服的客观情况。</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18.2 任何一方对由于不可抗力造成的部分或全部不能履行合同不承担违约责任。但迟延履行后发生不可抗力的，不能免除责任。</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lang w:val="zh-CN"/>
        </w:rPr>
        <w:t xml:space="preserve">19. 解决争议的方法</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19.2 选择仲裁的，应在【</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】中明确仲裁机构及仲裁地；通过诉讼方式解决的，可以在【</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】中进一步约定选择与争议有实际联系的地点的人民法院管辖，但管辖法院的约定不得违反级别管辖和专属管辖的规定。</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19.3 如甲乙双方有争议的事项不影响合同其他部分的履行，在争议解决期间，合同其他部分应当继续履行。</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lang w:val="zh-CN"/>
        </w:rPr>
        <w:t xml:space="preserve">20. 政府采购政策</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20.1 </w:t>
      </w:r>
      <w:r>
        <w:rPr>
          <w:rFonts w:hint="eastAsia" w:ascii="宋体" w:hAnsi="宋体" w:cs="宋体"/>
          <w:color w:val="000000" w:themeColor="text1"/>
          <w:sz w:val="24"/>
          <w:szCs w:val="20"/>
          <w:lang w:val="en-GB"/>
        </w:rPr>
        <w:t xml:space="preserve">本合同应当按照规定执行政府采购政策。</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20.2 本合同依法执行政府采购政策的方式和内容，属于合同履约验收的范围。甲乙双方</w:t>
      </w:r>
      <w:r>
        <w:rPr>
          <w:rFonts w:hint="eastAsia" w:ascii="宋体" w:hAnsi="宋体" w:cs="宋体"/>
          <w:color w:val="000000" w:themeColor="text1"/>
          <w:sz w:val="24"/>
          <w:szCs w:val="20"/>
          <w:lang w:val="en-GB"/>
        </w:rPr>
        <w:t xml:space="preserve">未按规定要求执行政府采购政策造成损失的</w:t>
      </w:r>
      <w:r>
        <w:rPr>
          <w:rFonts w:hint="eastAsia" w:ascii="宋体" w:hAnsi="宋体" w:cs="宋体"/>
          <w:color w:val="000000" w:themeColor="text1"/>
          <w:sz w:val="24"/>
          <w:szCs w:val="20"/>
          <w:lang w:val="zh-CN"/>
        </w:rPr>
        <w:t xml:space="preserve">，有过错的一方应当承担赔偿责任，双方都有过错的，各自承担相应的责任。</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lang w:val="zh-CN"/>
        </w:rPr>
        <w:t xml:space="preserve">21. 法律适用</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21.1 本合同的订立、生效、解释、履行及与本合同有关的争议解决，均适用法律、行政法规。</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21.2 本合同条款与法律、行政法规的强制性规定不一致的，双方当事人应按照法律、行政法规的强制性规定修改本合同的相关条款。</w:t>
      </w:r>
      <w:r/>
    </w:p>
    <w:p>
      <w:p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lang w:val="zh-CN"/>
        </w:rPr>
        <w:t xml:space="preserve">22.</w:t>
      </w:r>
      <w:r>
        <w:rPr>
          <w:rFonts w:hint="eastAsia" w:ascii="宋体" w:hAnsi="宋体" w:cs="宋体"/>
          <w:b/>
          <w:bCs/>
          <w:color w:val="000000" w:themeColor="text1"/>
          <w:sz w:val="24"/>
          <w:szCs w:val="20"/>
        </w:rPr>
        <w:t xml:space="preserve"> </w:t>
      </w:r>
      <w:r>
        <w:rPr>
          <w:rFonts w:hint="eastAsia" w:ascii="宋体" w:hAnsi="宋体" w:cs="宋体"/>
          <w:b/>
          <w:bCs/>
          <w:color w:val="000000" w:themeColor="text1"/>
          <w:sz w:val="24"/>
          <w:szCs w:val="20"/>
          <w:lang w:val="zh-CN"/>
        </w:rPr>
        <w:t xml:space="preserve">通知</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22.1 本合同任何一方向对方发出的通知、信件、数据电文等，应当发送至本合同第一部分《政府采购合同协议书》所约定的通讯地址、联系人、联系电话或电子邮箱。</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22.2 一方当事人变更名称、住所、联系人、联系电话或电子邮箱等信息的，应当在变更后3日内及时书面通知对方，对方实际收到变更通知前的送达仍为有效送达。</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22.3本合同一方给另一方的通知均应采用书面形式，传真或快递送到本合同中规定的对方的地址和办理签收手续。</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22.4通知以送达之日或通知书中规定的生效之日起生效，两者中以较迟之日为准。</w:t>
      </w:r>
      <w:r/>
    </w:p>
    <w:p>
      <w:pPr>
        <w:numPr>
          <w:ilvl w:val="0"/>
          <w:numId w:val="4"/>
        </w:numPr>
        <w:ind w:firstLine="480"/>
        <w:spacing w:line="520" w:lineRule="exact"/>
        <w:widowControl/>
        <w:rPr>
          <w:rFonts w:ascii="宋体" w:hAnsi="宋体" w:cs="宋体"/>
          <w:b/>
          <w:bCs/>
          <w:color w:val="000000" w:themeColor="text1"/>
          <w:sz w:val="24"/>
          <w:szCs w:val="20"/>
          <w:lang w:val="zh-CN"/>
        </w:rPr>
      </w:pPr>
      <w:r>
        <w:rPr>
          <w:rFonts w:hint="eastAsia" w:ascii="宋体" w:hAnsi="宋体" w:cs="宋体"/>
          <w:b/>
          <w:bCs/>
          <w:color w:val="000000" w:themeColor="text1"/>
          <w:sz w:val="24"/>
          <w:szCs w:val="20"/>
          <w:lang w:val="zh-CN"/>
        </w:rPr>
        <w:t xml:space="preserve">合同未尽事项</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23.1合同未尽事项见【</w:t>
      </w:r>
      <w:r>
        <w:rPr>
          <w:rFonts w:hint="eastAsia" w:ascii="宋体" w:hAnsi="宋体" w:cs="宋体"/>
          <w:b/>
          <w:bCs/>
          <w:color w:val="000000" w:themeColor="text1"/>
          <w:sz w:val="24"/>
          <w:szCs w:val="20"/>
          <w:lang w:val="zh-CN"/>
        </w:rPr>
        <w:t xml:space="preserve">政府采购合同专用条款</w:t>
      </w:r>
      <w:r>
        <w:rPr>
          <w:rFonts w:hint="eastAsia" w:ascii="宋体" w:hAnsi="宋体" w:cs="宋体"/>
          <w:color w:val="000000" w:themeColor="text1"/>
          <w:sz w:val="24"/>
          <w:szCs w:val="20"/>
          <w:lang w:val="zh-CN"/>
        </w:rPr>
        <w:t xml:space="preserve">】。</w:t>
      </w:r>
      <w:r/>
    </w:p>
    <w:p>
      <w:pPr>
        <w:ind w:firstLine="480"/>
        <w:spacing w:line="520" w:lineRule="exact"/>
        <w:widowControl/>
        <w:rPr>
          <w:rFonts w:ascii="宋体" w:hAnsi="宋体" w:cs="宋体"/>
          <w:color w:val="000000" w:themeColor="text1"/>
          <w:sz w:val="24"/>
          <w:szCs w:val="20"/>
          <w:lang w:val="zh-CN"/>
        </w:rPr>
      </w:pPr>
      <w:r>
        <w:rPr>
          <w:rFonts w:hint="eastAsia" w:ascii="宋体" w:hAnsi="宋体" w:cs="宋体"/>
          <w:color w:val="000000" w:themeColor="text1"/>
          <w:sz w:val="24"/>
          <w:szCs w:val="20"/>
          <w:lang w:val="zh-CN"/>
        </w:rPr>
        <w:t xml:space="preserve">23.2 合同附件与合同正文具有同等的法律效力。</w:t>
      </w:r>
      <w:r/>
    </w:p>
    <w:p>
      <w:pPr>
        <w:jc w:val="center"/>
        <w:keepLines/>
        <w:keepNext/>
        <w:spacing w:line="360" w:lineRule="auto"/>
        <w:rPr>
          <w:rFonts w:ascii="黑体" w:hAnsi="华文中宋" w:eastAsia="黑体"/>
          <w:color w:val="000000" w:themeColor="text1"/>
          <w:sz w:val="24"/>
        </w:rPr>
        <w:outlineLvl w:val="1"/>
      </w:pPr>
      <w:r>
        <w:rPr>
          <w:rFonts w:hint="eastAsia" w:ascii="黑体" w:hAnsi="华文中宋" w:eastAsia="黑体"/>
          <w:color w:val="000000" w:themeColor="text1"/>
          <w:sz w:val="24"/>
        </w:rPr>
        <w:br w:type="page" w:clear="all"/>
        <w:t xml:space="preserve">第三节 政府采购合同专用条款</w:t>
      </w:r>
      <w:r/>
    </w:p>
    <w:tbl>
      <w:tblPr>
        <w:tblW w:w="9150"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61"/>
        <w:gridCol w:w="2125"/>
        <w:gridCol w:w="5364"/>
      </w:tblGrid>
      <w:tr>
        <w:trPr>
          <w:trHeight w:val="736"/>
        </w:trPr>
        <w:tc>
          <w:tcPr>
            <w:tcW w:w="166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第1.2（6）项</w:t>
            </w:r>
            <w:r/>
          </w:p>
        </w:tc>
        <w:tc>
          <w:tcPr>
            <w:tcW w:w="2125"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联合体具体要求</w:t>
            </w:r>
            <w:r/>
          </w:p>
        </w:tc>
        <w:tc>
          <w:tcPr>
            <w:tcW w:w="5364"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本项目不接受联合体参与投标</w:t>
            </w:r>
            <w:r/>
          </w:p>
        </w:tc>
      </w:tr>
      <w:tr>
        <w:trPr>
          <w:trHeight w:val="832"/>
        </w:trPr>
        <w:tc>
          <w:tcPr>
            <w:tcW w:w="166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第1.2（7）项</w:t>
            </w:r>
            <w:r/>
          </w:p>
        </w:tc>
        <w:tc>
          <w:tcPr>
            <w:tcW w:w="2125"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其他术语解释</w:t>
            </w:r>
            <w:r/>
          </w:p>
        </w:tc>
        <w:tc>
          <w:tcPr>
            <w:tcW w:w="5364"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同合同通用条款</w:t>
            </w:r>
            <w:r/>
          </w:p>
        </w:tc>
      </w:tr>
      <w:tr>
        <w:trPr>
          <w:trHeight w:val="736"/>
        </w:trPr>
        <w:tc>
          <w:tcPr>
            <w:tcW w:w="166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第4.4款</w:t>
            </w:r>
            <w:r/>
          </w:p>
        </w:tc>
        <w:tc>
          <w:tcPr>
            <w:tcW w:w="2125"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履约验收中甲方提出异议或作出说明的期限</w:t>
            </w:r>
            <w:r/>
          </w:p>
        </w:tc>
        <w:tc>
          <w:tcPr>
            <w:tcW w:w="5364" w:type="dxa"/>
            <w:vAlign w:val="center"/>
            <w:textDirection w:val="lrTb"/>
            <w:noWrap w:val="false"/>
          </w:tcPr>
          <w:p>
            <w:pPr>
              <w:rPr>
                <w:color w:val="000000" w:themeColor="text1"/>
                <w:sz w:val="24"/>
              </w:rPr>
            </w:pPr>
            <w:r>
              <w:rPr>
                <w:rFonts w:hint="eastAsia"/>
                <w:color w:val="000000" w:themeColor="text1"/>
                <w:sz w:val="24"/>
              </w:rPr>
              <w:t xml:space="preserve">十五个工作日内</w:t>
            </w:r>
            <w:r/>
          </w:p>
        </w:tc>
      </w:tr>
      <w:tr>
        <w:trPr>
          <w:trHeight w:val="736"/>
        </w:trPr>
        <w:tc>
          <w:tcPr>
            <w:tcW w:w="166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第4.6款</w:t>
            </w:r>
            <w:r/>
          </w:p>
        </w:tc>
        <w:tc>
          <w:tcPr>
            <w:tcW w:w="2125"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约定甲方承担的其他义务和责任</w:t>
            </w:r>
            <w:r/>
          </w:p>
        </w:tc>
        <w:tc>
          <w:tcPr>
            <w:tcW w:w="5364" w:type="dxa"/>
            <w:vAlign w:val="center"/>
            <w:textDirection w:val="lrTb"/>
            <w:noWrap w:val="false"/>
          </w:tcPr>
          <w:p>
            <w:pPr>
              <w:rPr>
                <w:color w:val="000000" w:themeColor="text1"/>
                <w:sz w:val="24"/>
              </w:rPr>
            </w:pPr>
            <w:r>
              <w:rPr>
                <w:rFonts w:hint="eastAsia"/>
                <w:color w:val="000000" w:themeColor="text1"/>
                <w:sz w:val="24"/>
              </w:rPr>
              <w:t xml:space="preserve">同合同通用条款</w:t>
            </w:r>
            <w:r/>
          </w:p>
        </w:tc>
      </w:tr>
      <w:tr>
        <w:trPr>
          <w:trHeight w:val="736"/>
        </w:trPr>
        <w:tc>
          <w:tcPr>
            <w:tcW w:w="166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color w:val="000000" w:themeColor="text1"/>
                <w:sz w:val="24"/>
              </w:rPr>
            </w:pPr>
            <w:r>
              <w:rPr>
                <w:rFonts w:hint="eastAsia" w:ascii="宋体" w:hAnsi="宋体"/>
                <w:color w:val="000000" w:themeColor="text1"/>
                <w:sz w:val="24"/>
              </w:rPr>
              <w:t xml:space="preserve">第5.4款</w:t>
            </w:r>
            <w:r/>
          </w:p>
        </w:tc>
        <w:tc>
          <w:tcPr>
            <w:tcW w:w="2125"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约定乙方承担的其他义务和责任</w:t>
            </w:r>
            <w:r/>
          </w:p>
        </w:tc>
        <w:tc>
          <w:tcPr>
            <w:tcW w:w="5364" w:type="dxa"/>
            <w:vAlign w:val="center"/>
            <w:textDirection w:val="lrTb"/>
            <w:noWrap w:val="false"/>
          </w:tcPr>
          <w:p>
            <w:pPr>
              <w:rPr>
                <w:color w:val="000000" w:themeColor="text1"/>
                <w:sz w:val="24"/>
              </w:rPr>
            </w:pPr>
            <w:r>
              <w:rPr>
                <w:rFonts w:hint="eastAsia"/>
                <w:color w:val="000000" w:themeColor="text1"/>
                <w:sz w:val="24"/>
              </w:rPr>
              <w:t xml:space="preserve">同合同通用条款</w:t>
            </w:r>
            <w:r/>
          </w:p>
        </w:tc>
      </w:tr>
      <w:tr>
        <w:trPr>
          <w:trHeight w:val="736"/>
        </w:trPr>
        <w:tc>
          <w:tcPr>
            <w:tcW w:w="166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第6.1款</w:t>
            </w:r>
            <w:r/>
          </w:p>
        </w:tc>
        <w:tc>
          <w:tcPr>
            <w:tcW w:w="2125" w:type="dxa"/>
            <w:vAlign w:val="center"/>
            <w:textDirection w:val="lrTb"/>
            <w:noWrap w:val="false"/>
          </w:tcPr>
          <w:p>
            <w:pPr>
              <w:rPr>
                <w:color w:val="000000" w:themeColor="text1"/>
                <w:sz w:val="24"/>
              </w:rPr>
            </w:pPr>
            <w:r>
              <w:rPr>
                <w:rFonts w:hint="eastAsia"/>
                <w:color w:val="000000" w:themeColor="text1"/>
                <w:sz w:val="24"/>
              </w:rPr>
              <w:t xml:space="preserve">履行合同义务的顺序</w:t>
            </w:r>
            <w:r/>
          </w:p>
        </w:tc>
        <w:tc>
          <w:tcPr>
            <w:tcW w:w="5364" w:type="dxa"/>
            <w:vAlign w:val="center"/>
            <w:textDirection w:val="lrTb"/>
            <w:noWrap w:val="false"/>
          </w:tcPr>
          <w:p>
            <w:pPr>
              <w:rPr>
                <w:color w:val="000000" w:themeColor="text1"/>
                <w:sz w:val="24"/>
              </w:rPr>
            </w:pPr>
            <w:r>
              <w:rPr>
                <w:rFonts w:hint="eastAsia"/>
                <w:color w:val="000000" w:themeColor="text1"/>
                <w:sz w:val="24"/>
              </w:rPr>
              <w:t xml:space="preserve">同协议书</w:t>
            </w:r>
            <w:r/>
          </w:p>
        </w:tc>
      </w:tr>
      <w:tr>
        <w:trPr>
          <w:cantSplit/>
          <w:trHeight w:val="90"/>
        </w:trPr>
        <w:tc>
          <w:tcPr>
            <w:tcW w:w="1661" w:type="dxa"/>
            <w:vAlign w:val="center"/>
            <w:vMerge w:val="restart"/>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第7.1款</w:t>
            </w:r>
            <w:r/>
          </w:p>
        </w:tc>
        <w:tc>
          <w:tcPr>
            <w:tcW w:w="212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包装特殊要求</w:t>
            </w:r>
            <w:r/>
          </w:p>
        </w:tc>
        <w:tc>
          <w:tcPr>
            <w:tcW w:w="5364" w:type="dxa"/>
            <w:vAlign w:val="center"/>
            <w:textDirection w:val="lrTb"/>
            <w:noWrap w:val="false"/>
          </w:tcPr>
          <w:p>
            <w:pPr>
              <w:rPr>
                <w:color w:val="000000" w:themeColor="text1"/>
                <w:sz w:val="24"/>
              </w:rPr>
            </w:pPr>
            <w:r>
              <w:rPr>
                <w:rFonts w:hint="eastAsia"/>
                <w:color w:val="000000" w:themeColor="text1"/>
                <w:sz w:val="24"/>
              </w:rPr>
              <w:t xml:space="preserve">本项目中涉及商品包装和快递包装的，金属件</w:t>
            </w:r>
            <w:r>
              <w:rPr>
                <w:rFonts w:hint="eastAsia"/>
                <w:color w:val="000000" w:themeColor="text1"/>
                <w:sz w:val="24"/>
              </w:rPr>
              <w:t xml:space="preserve">:</w:t>
            </w:r>
            <w:r>
              <w:rPr>
                <w:rFonts w:hint="eastAsia"/>
                <w:color w:val="000000" w:themeColor="text1"/>
                <w:sz w:val="24"/>
              </w:rPr>
              <w:t xml:space="preserve">使用泡泡纸覆盖包装</w:t>
            </w:r>
            <w:r>
              <w:rPr>
                <w:rFonts w:hint="eastAsia"/>
                <w:color w:val="000000" w:themeColor="text1"/>
                <w:sz w:val="24"/>
              </w:rPr>
              <w:t xml:space="preserve"> </w:t>
            </w:r>
            <w:r>
              <w:rPr>
                <w:rFonts w:hint="eastAsia"/>
                <w:color w:val="000000" w:themeColor="text1"/>
                <w:sz w:val="24"/>
              </w:rPr>
              <w:t xml:space="preserve">防止碰撞；板式件</w:t>
            </w:r>
            <w:r>
              <w:rPr>
                <w:rFonts w:hint="eastAsia"/>
                <w:color w:val="000000" w:themeColor="text1"/>
                <w:sz w:val="24"/>
              </w:rPr>
              <w:t xml:space="preserve">: </w:t>
            </w:r>
            <w:r>
              <w:rPr>
                <w:rFonts w:hint="eastAsia"/>
                <w:color w:val="000000" w:themeColor="text1"/>
                <w:sz w:val="24"/>
              </w:rPr>
              <w:t xml:space="preserve">不同板件用捆扎带分类打包，边角处用瓦楞纸覆盖，防止损坏；塑料件和五金件</w:t>
            </w:r>
            <w:r>
              <w:rPr>
                <w:rFonts w:hint="eastAsia"/>
                <w:color w:val="000000" w:themeColor="text1"/>
                <w:sz w:val="24"/>
              </w:rPr>
              <w:t xml:space="preserve">: </w:t>
            </w:r>
            <w:r>
              <w:rPr>
                <w:rFonts w:hint="eastAsia"/>
                <w:color w:val="000000" w:themeColor="text1"/>
                <w:sz w:val="24"/>
              </w:rPr>
              <w:t xml:space="preserve">使用瓦楞纸箱包装。使用包装材料应达参考《财政部办公厅关于印发《商品包装政府采购需求标准（试行）》、《快递包装政府采购需求标准（试行）》的通知》（财办库〔</w:t>
            </w:r>
            <w:r>
              <w:rPr>
                <w:rFonts w:hint="eastAsia"/>
                <w:color w:val="000000" w:themeColor="text1"/>
                <w:sz w:val="24"/>
              </w:rPr>
              <w:t xml:space="preserve">2020</w:t>
            </w:r>
            <w:r>
              <w:rPr>
                <w:rFonts w:hint="eastAsia"/>
                <w:color w:val="000000" w:themeColor="text1"/>
                <w:sz w:val="24"/>
              </w:rPr>
              <w:t xml:space="preserve">〕</w:t>
            </w:r>
            <w:r>
              <w:rPr>
                <w:rFonts w:hint="eastAsia"/>
                <w:color w:val="000000" w:themeColor="text1"/>
                <w:sz w:val="24"/>
              </w:rPr>
              <w:t xml:space="preserve">123</w:t>
            </w:r>
            <w:r>
              <w:rPr>
                <w:rFonts w:hint="eastAsia"/>
                <w:color w:val="000000" w:themeColor="text1"/>
                <w:sz w:val="24"/>
              </w:rPr>
              <w:t xml:space="preserve">号）规定的包装需求标准，现场包装物有投标人负责清理，做到：</w:t>
            </w:r>
            <w:r/>
          </w:p>
          <w:p>
            <w:pPr>
              <w:rPr>
                <w:color w:val="000000" w:themeColor="text1"/>
                <w:sz w:val="24"/>
              </w:rPr>
            </w:pPr>
            <w:r>
              <w:rPr>
                <w:rFonts w:hint="eastAsia"/>
                <w:color w:val="000000" w:themeColor="text1"/>
                <w:sz w:val="24"/>
              </w:rPr>
              <w:t xml:space="preserve">1.</w:t>
            </w:r>
            <w:r>
              <w:rPr>
                <w:rFonts w:hint="eastAsia"/>
                <w:color w:val="000000" w:themeColor="text1"/>
                <w:sz w:val="24"/>
              </w:rPr>
              <w:t xml:space="preserve">商品包装层数不得超过</w:t>
            </w:r>
            <w:r>
              <w:rPr>
                <w:rFonts w:hint="eastAsia"/>
                <w:color w:val="000000" w:themeColor="text1"/>
                <w:sz w:val="24"/>
              </w:rPr>
              <w:t xml:space="preserve">3 </w:t>
            </w:r>
            <w:r>
              <w:rPr>
                <w:rFonts w:hint="eastAsia"/>
                <w:color w:val="000000" w:themeColor="text1"/>
                <w:sz w:val="24"/>
              </w:rPr>
              <w:t xml:space="preserve">层，空隙率不大于</w:t>
            </w:r>
            <w:r>
              <w:rPr>
                <w:rFonts w:hint="eastAsia"/>
                <w:color w:val="000000" w:themeColor="text1"/>
                <w:sz w:val="24"/>
              </w:rPr>
              <w:t xml:space="preserve">40%</w:t>
            </w:r>
            <w:r>
              <w:rPr>
                <w:rFonts w:hint="eastAsia"/>
                <w:color w:val="000000" w:themeColor="text1"/>
                <w:sz w:val="24"/>
              </w:rPr>
              <w:t xml:space="preserve">；</w:t>
            </w:r>
            <w:r/>
          </w:p>
          <w:p>
            <w:pPr>
              <w:rPr>
                <w:color w:val="000000" w:themeColor="text1"/>
                <w:sz w:val="24"/>
              </w:rPr>
            </w:pPr>
            <w:r>
              <w:rPr>
                <w:rFonts w:hint="eastAsia"/>
                <w:color w:val="000000" w:themeColor="text1"/>
                <w:sz w:val="24"/>
              </w:rPr>
              <w:t xml:space="preserve">2.</w:t>
            </w:r>
            <w:r>
              <w:rPr>
                <w:rFonts w:hint="eastAsia"/>
                <w:color w:val="000000" w:themeColor="text1"/>
                <w:sz w:val="24"/>
              </w:rPr>
              <w:t xml:space="preserve">商品包装尽可能使用单一材质的包装材料，如因功能需求必需使用不同材质，不同材质间应便于分离；</w:t>
            </w:r>
            <w:r/>
          </w:p>
          <w:p>
            <w:pPr>
              <w:rPr>
                <w:color w:val="000000" w:themeColor="text1"/>
                <w:sz w:val="24"/>
              </w:rPr>
            </w:pPr>
            <w:r>
              <w:rPr>
                <w:rFonts w:hint="eastAsia"/>
                <w:color w:val="000000" w:themeColor="text1"/>
                <w:sz w:val="24"/>
              </w:rPr>
              <w:t xml:space="preserve">3.</w:t>
            </w:r>
            <w:r>
              <w:rPr>
                <w:rFonts w:hint="eastAsia"/>
                <w:color w:val="000000" w:themeColor="text1"/>
                <w:sz w:val="24"/>
              </w:rPr>
              <w:t xml:space="preserve">商品包装中铅、汞、镉、六价铬的总含量应不大于</w:t>
            </w:r>
            <w:r>
              <w:rPr>
                <w:rFonts w:hint="eastAsia"/>
                <w:color w:val="000000" w:themeColor="text1"/>
                <w:sz w:val="24"/>
              </w:rPr>
              <w:t xml:space="preserve">100mg/kg</w:t>
            </w:r>
            <w:r>
              <w:rPr>
                <w:rFonts w:hint="eastAsia"/>
                <w:color w:val="000000" w:themeColor="text1"/>
                <w:sz w:val="24"/>
              </w:rPr>
              <w:t xml:space="preserve">；</w:t>
            </w:r>
            <w:r/>
          </w:p>
          <w:p>
            <w:pPr>
              <w:rPr>
                <w:color w:val="000000" w:themeColor="text1"/>
                <w:sz w:val="24"/>
              </w:rPr>
            </w:pPr>
            <w:r>
              <w:rPr>
                <w:rFonts w:hint="eastAsia"/>
                <w:color w:val="000000" w:themeColor="text1"/>
                <w:sz w:val="24"/>
              </w:rPr>
              <w:t xml:space="preserve">4.</w:t>
            </w:r>
            <w:r>
              <w:rPr>
                <w:rFonts w:hint="eastAsia"/>
                <w:color w:val="000000" w:themeColor="text1"/>
                <w:sz w:val="24"/>
              </w:rPr>
              <w:t xml:space="preserve">商品包装印刷使用的油墨中挥发性有机化合物</w:t>
            </w:r>
            <w:r>
              <w:rPr>
                <w:rFonts w:hint="eastAsia"/>
                <w:color w:val="000000" w:themeColor="text1"/>
                <w:sz w:val="24"/>
              </w:rPr>
              <w:t xml:space="preserve">(VOCs)</w:t>
            </w:r>
            <w:r>
              <w:rPr>
                <w:rFonts w:hint="eastAsia"/>
                <w:color w:val="000000" w:themeColor="text1"/>
                <w:sz w:val="24"/>
              </w:rPr>
              <w:t xml:space="preserve">含量应不大于</w:t>
            </w:r>
            <w:r>
              <w:rPr>
                <w:rFonts w:hint="eastAsia"/>
                <w:color w:val="000000" w:themeColor="text1"/>
                <w:sz w:val="24"/>
              </w:rPr>
              <w:t xml:space="preserve">5%</w:t>
            </w:r>
            <w:r>
              <w:rPr>
                <w:rFonts w:hint="eastAsia"/>
                <w:color w:val="000000" w:themeColor="text1"/>
                <w:sz w:val="24"/>
              </w:rPr>
              <w:t xml:space="preserve">（以重量计）；</w:t>
            </w:r>
            <w:r/>
          </w:p>
          <w:p>
            <w:pPr>
              <w:rPr>
                <w:color w:val="000000" w:themeColor="text1"/>
                <w:sz w:val="24"/>
              </w:rPr>
            </w:pPr>
            <w:r>
              <w:rPr>
                <w:rFonts w:hint="eastAsia"/>
                <w:color w:val="000000" w:themeColor="text1"/>
                <w:sz w:val="24"/>
              </w:rPr>
              <w:t xml:space="preserve">5.</w:t>
            </w:r>
            <w:r>
              <w:rPr>
                <w:rFonts w:hint="eastAsia"/>
                <w:color w:val="000000" w:themeColor="text1"/>
                <w:sz w:val="24"/>
              </w:rPr>
              <w:t xml:space="preserve">塑料材质商品包装上呈现的印刷颜色不得超过</w:t>
            </w:r>
            <w:r>
              <w:rPr>
                <w:rFonts w:hint="eastAsia"/>
                <w:color w:val="000000" w:themeColor="text1"/>
                <w:sz w:val="24"/>
              </w:rPr>
              <w:t xml:space="preserve">6</w:t>
            </w:r>
            <w:r>
              <w:rPr>
                <w:rFonts w:hint="eastAsia"/>
                <w:color w:val="000000" w:themeColor="text1"/>
                <w:sz w:val="24"/>
              </w:rPr>
              <w:t xml:space="preserve">色；</w:t>
            </w:r>
            <w:r/>
          </w:p>
          <w:p>
            <w:pPr>
              <w:rPr>
                <w:color w:val="000000" w:themeColor="text1"/>
                <w:sz w:val="24"/>
              </w:rPr>
            </w:pPr>
            <w:r>
              <w:rPr>
                <w:rFonts w:hint="eastAsia"/>
                <w:color w:val="000000" w:themeColor="text1"/>
                <w:sz w:val="24"/>
              </w:rPr>
              <w:t xml:space="preserve">6.</w:t>
            </w:r>
            <w:r>
              <w:rPr>
                <w:rFonts w:hint="eastAsia"/>
                <w:color w:val="000000" w:themeColor="text1"/>
                <w:sz w:val="24"/>
              </w:rPr>
              <w:t xml:space="preserve">纸质商品包装应使用</w:t>
            </w:r>
            <w:r>
              <w:rPr>
                <w:rFonts w:hint="eastAsia"/>
                <w:color w:val="000000" w:themeColor="text1"/>
                <w:sz w:val="24"/>
              </w:rPr>
              <w:t xml:space="preserve">75%</w:t>
            </w:r>
            <w:r>
              <w:rPr>
                <w:rFonts w:hint="eastAsia"/>
                <w:color w:val="000000" w:themeColor="text1"/>
                <w:sz w:val="24"/>
              </w:rPr>
              <w:t xml:space="preserve">以上的可再生纤维原料生产；</w:t>
            </w:r>
            <w:r/>
          </w:p>
          <w:p>
            <w:pPr>
              <w:rPr>
                <w:color w:val="000000" w:themeColor="text1"/>
                <w:sz w:val="24"/>
              </w:rPr>
            </w:pPr>
            <w:r>
              <w:rPr>
                <w:rFonts w:hint="eastAsia"/>
                <w:color w:val="000000" w:themeColor="text1"/>
                <w:sz w:val="24"/>
              </w:rPr>
              <w:t xml:space="preserve">7.</w:t>
            </w:r>
            <w:r>
              <w:rPr>
                <w:rFonts w:hint="eastAsia"/>
                <w:color w:val="000000" w:themeColor="text1"/>
                <w:sz w:val="24"/>
              </w:rPr>
              <w:t xml:space="preserve">木质商品包装的原料应来源于可持续性森林。</w:t>
            </w:r>
            <w:r/>
          </w:p>
          <w:p>
            <w:pPr>
              <w:rPr>
                <w:color w:val="000000" w:themeColor="text1"/>
                <w:sz w:val="24"/>
              </w:rPr>
            </w:pPr>
            <w:r>
              <w:rPr>
                <w:rFonts w:hint="eastAsia"/>
                <w:color w:val="000000" w:themeColor="text1"/>
                <w:sz w:val="24"/>
              </w:rPr>
              <w:t xml:space="preserve">8.</w:t>
            </w:r>
            <w:r>
              <w:rPr>
                <w:rFonts w:hint="eastAsia"/>
                <w:color w:val="000000" w:themeColor="text1"/>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000000" w:themeColor="text1"/>
                <w:sz w:val="24"/>
              </w:rPr>
            </w:pPr>
            <w:r>
              <w:rPr>
                <w:rFonts w:hint="eastAsia"/>
                <w:color w:val="000000" w:themeColor="text1"/>
                <w:sz w:val="24"/>
              </w:rPr>
              <w:t xml:space="preserve">9</w:t>
            </w:r>
            <w:r>
              <w:rPr>
                <w:rFonts w:hint="eastAsia"/>
                <w:color w:val="000000" w:themeColor="text1"/>
                <w:sz w:val="24"/>
              </w:rPr>
              <w:t xml:space="preserve">每件包装箱内应附一份详细装箱单和质量合格凭证。</w:t>
            </w:r>
            <w:r/>
          </w:p>
        </w:tc>
      </w:tr>
      <w:tr>
        <w:trPr>
          <w:cantSplit/>
          <w:trHeight w:val="412"/>
        </w:trPr>
        <w:tc>
          <w:tcPr>
            <w:tcW w:w="1661"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12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指定现场</w:t>
            </w:r>
            <w:r/>
          </w:p>
        </w:tc>
        <w:tc>
          <w:tcPr>
            <w:tcW w:w="5364" w:type="dxa"/>
            <w:vAlign w:val="center"/>
            <w:textDirection w:val="lrTb"/>
            <w:noWrap w:val="false"/>
          </w:tcPr>
          <w:p>
            <w:pPr>
              <w:jc w:val="left"/>
              <w:rPr>
                <w:color w:val="000000" w:themeColor="text1"/>
                <w:sz w:val="24"/>
              </w:rPr>
            </w:pPr>
            <w:r>
              <w:rPr>
                <w:rFonts w:hint="eastAsia"/>
                <w:color w:val="000000" w:themeColor="text1"/>
                <w:sz w:val="24"/>
              </w:rPr>
              <w:t xml:space="preserve">同协议书</w:t>
            </w:r>
            <w:r/>
          </w:p>
        </w:tc>
      </w:tr>
      <w:tr>
        <w:trPr>
          <w:trHeight w:val="772"/>
        </w:trPr>
        <w:tc>
          <w:tcPr>
            <w:tcW w:w="166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第7.2款</w:t>
            </w:r>
            <w:r/>
          </w:p>
        </w:tc>
        <w:tc>
          <w:tcPr>
            <w:tcW w:w="212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运输特殊要求</w:t>
            </w:r>
            <w:r/>
          </w:p>
        </w:tc>
        <w:tc>
          <w:tcPr>
            <w:tcW w:w="5364" w:type="dxa"/>
            <w:vAlign w:val="center"/>
            <w:textDirection w:val="lrTb"/>
            <w:noWrap w:val="false"/>
          </w:tcPr>
          <w:p>
            <w:pPr>
              <w:rPr>
                <w:color w:val="000000" w:themeColor="text1"/>
                <w:sz w:val="24"/>
              </w:rPr>
            </w:pPr>
            <w:r>
              <w:rPr>
                <w:rFonts w:hint="eastAsia"/>
                <w:color w:val="000000" w:themeColor="text1"/>
                <w:sz w:val="24"/>
              </w:rPr>
              <w:t xml:space="preserve">1.</w:t>
            </w:r>
            <w:r>
              <w:rPr>
                <w:rFonts w:hint="eastAsia"/>
                <w:color w:val="000000" w:themeColor="text1"/>
                <w:sz w:val="24"/>
              </w:rPr>
              <w:t xml:space="preserve">货物验收合格、交付使用并提供所需单据的日期视为交货日期。</w:t>
            </w:r>
            <w:r/>
          </w:p>
          <w:p>
            <w:pPr>
              <w:pStyle w:val="896"/>
              <w:ind w:firstLine="0"/>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2.</w:t>
            </w:r>
            <w:r>
              <w:rPr>
                <w:rFonts w:hint="eastAsia" w:ascii="Times New Roman" w:hAnsi="Times New Roman" w:eastAsia="宋体" w:cs="Times New Roman"/>
                <w:color w:val="000000" w:themeColor="text1"/>
                <w:sz w:val="24"/>
                <w:szCs w:val="24"/>
              </w:rPr>
              <w:t xml:space="preserve">乙方在货物发运手续办理完毕后</w:t>
            </w:r>
            <w:r>
              <w:rPr>
                <w:rFonts w:hint="eastAsia" w:ascii="Times New Roman" w:hAnsi="Times New Roman" w:eastAsia="宋体" w:cs="Times New Roman"/>
                <w:color w:val="000000" w:themeColor="text1"/>
                <w:sz w:val="24"/>
                <w:szCs w:val="24"/>
              </w:rPr>
              <w:t xml:space="preserve">24</w:t>
            </w:r>
            <w:r>
              <w:rPr>
                <w:rFonts w:hint="eastAsia" w:ascii="Times New Roman" w:hAnsi="Times New Roman" w:eastAsia="宋体" w:cs="Times New Roman"/>
                <w:color w:val="000000" w:themeColor="text1"/>
                <w:sz w:val="24"/>
                <w:szCs w:val="24"/>
              </w:rPr>
              <w:t xml:space="preserve">小时内或货到</w:t>
            </w:r>
            <w:r>
              <w:rPr>
                <w:rFonts w:hint="eastAsia" w:ascii="Times New Roman" w:hAnsi="Times New Roman" w:eastAsia="宋体" w:cs="Times New Roman"/>
                <w:color w:val="000000" w:themeColor="text1"/>
                <w:sz w:val="24"/>
                <w:szCs w:val="24"/>
              </w:rPr>
              <w:t xml:space="preserve">48</w:t>
            </w:r>
            <w:r>
              <w:rPr>
                <w:rFonts w:hint="eastAsia" w:ascii="Times New Roman" w:hAnsi="Times New Roman" w:eastAsia="宋体" w:cs="Times New Roman"/>
                <w:color w:val="000000" w:themeColor="text1"/>
                <w:sz w:val="24"/>
                <w:szCs w:val="24"/>
              </w:rPr>
              <w:t xml:space="preserve">小时前通知甲方，以准备接货。</w:t>
            </w:r>
            <w:r/>
          </w:p>
          <w:p>
            <w:pPr>
              <w:rPr>
                <w:color w:val="000000" w:themeColor="text1"/>
                <w:sz w:val="24"/>
              </w:rPr>
            </w:pPr>
            <w:r>
              <w:rPr>
                <w:rFonts w:hint="eastAsia"/>
                <w:color w:val="000000" w:themeColor="text1"/>
                <w:sz w:val="24"/>
              </w:rPr>
              <w:t xml:space="preserve">3.</w:t>
            </w:r>
            <w:r>
              <w:rPr>
                <w:rFonts w:hint="eastAsia"/>
                <w:color w:val="000000" w:themeColor="text1"/>
                <w:sz w:val="24"/>
              </w:rPr>
              <w:t xml:space="preserve">乙方装运的货物不应超过合同规定的数量或重量。乙方应对超交数量或超重而产生的一切后果负责。</w:t>
            </w:r>
            <w:r/>
          </w:p>
          <w:p>
            <w:pPr>
              <w:pStyle w:val="896"/>
              <w:ind w:firstLine="0"/>
              <w:rPr>
                <w:color w:val="000000" w:themeColor="text1"/>
              </w:rPr>
            </w:pPr>
            <w:r>
              <w:rPr>
                <w:rFonts w:hint="eastAsia" w:ascii="Times New Roman" w:hAnsi="Times New Roman" w:eastAsia="宋体" w:cs="Times New Roman"/>
                <w:color w:val="000000" w:themeColor="text1"/>
                <w:sz w:val="24"/>
                <w:szCs w:val="24"/>
              </w:rPr>
              <w:t xml:space="preserve">4.</w:t>
            </w:r>
            <w:r>
              <w:rPr>
                <w:rFonts w:hint="eastAsia" w:ascii="Times New Roman" w:hAnsi="Times New Roman" w:eastAsia="宋体" w:cs="Times New Roman"/>
                <w:color w:val="000000" w:themeColor="text1"/>
                <w:sz w:val="24"/>
                <w:szCs w:val="24"/>
              </w:rPr>
              <w:t xml:space="preserve">货物在交付甲方前发生的风险均由乙方负责。</w:t>
            </w:r>
            <w:r/>
          </w:p>
        </w:tc>
      </w:tr>
      <w:tr>
        <w:trPr>
          <w:trHeight w:val="552"/>
        </w:trPr>
        <w:tc>
          <w:tcPr>
            <w:tcW w:w="166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第7.3款</w:t>
            </w:r>
            <w:r/>
          </w:p>
        </w:tc>
        <w:tc>
          <w:tcPr>
            <w:tcW w:w="212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保险要求</w:t>
            </w:r>
            <w:r/>
          </w:p>
        </w:tc>
        <w:tc>
          <w:tcPr>
            <w:tcW w:w="5364" w:type="dxa"/>
            <w:vAlign w:val="center"/>
            <w:textDirection w:val="lrTb"/>
            <w:noWrap w:val="false"/>
          </w:tcPr>
          <w:p>
            <w:pPr>
              <w:rPr>
                <w:color w:val="000000" w:themeColor="text1"/>
                <w:sz w:val="24"/>
              </w:rPr>
            </w:pPr>
            <w:r>
              <w:rPr>
                <w:color w:val="000000" w:themeColor="text1"/>
                <w:sz w:val="24"/>
              </w:rPr>
              <w:t xml:space="preserve">货物交货前由乙方承担保险义务</w:t>
            </w:r>
            <w:r/>
          </w:p>
        </w:tc>
      </w:tr>
      <w:tr>
        <w:trPr>
          <w:trHeight w:val="1410"/>
        </w:trPr>
        <w:tc>
          <w:tcPr>
            <w:tcW w:w="166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第8.2（1）项</w:t>
            </w:r>
            <w:r/>
          </w:p>
        </w:tc>
        <w:tc>
          <w:tcPr>
            <w:tcW w:w="212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质量保证期</w:t>
            </w:r>
            <w:r/>
          </w:p>
        </w:tc>
        <w:tc>
          <w:tcPr>
            <w:tcW w:w="5364" w:type="dxa"/>
            <w:vAlign w:val="center"/>
            <w:textDirection w:val="lrTb"/>
            <w:noWrap w:val="false"/>
          </w:tcPr>
          <w:p>
            <w:pPr>
              <w:pStyle w:val="708"/>
              <w:jc w:val="both"/>
              <w:spacing w:before="120" w:beforeAutospacing="0" w:after="120" w:afterAutospacing="0"/>
              <w:rPr>
                <w:color w:val="000000" w:themeColor="text1"/>
              </w:rPr>
            </w:pPr>
            <w:r>
              <w:rPr>
                <w:rFonts w:hint="eastAsia"/>
                <w:color w:val="000000" w:themeColor="text1"/>
              </w:rPr>
              <w:t xml:space="preserve">1.</w:t>
            </w:r>
            <w:r>
              <w:rPr>
                <w:rFonts w:hint="eastAsia"/>
                <w:color w:val="000000" w:themeColor="text1"/>
              </w:rPr>
              <w:t xml:space="preserve">货物免费质保期</w:t>
            </w:r>
            <w:r>
              <w:rPr>
                <w:rFonts w:hint="eastAsia"/>
                <w:color w:val="000000" w:themeColor="text1"/>
              </w:rPr>
              <w:t xml:space="preserve"> 3</w:t>
            </w:r>
            <w:r>
              <w:rPr>
                <w:rFonts w:hint="eastAsia"/>
                <w:color w:val="000000" w:themeColor="text1"/>
              </w:rPr>
              <w:t xml:space="preserve">年。（自交货验收合</w:t>
            </w:r>
            <w:r/>
          </w:p>
          <w:p>
            <w:pPr>
              <w:pStyle w:val="708"/>
              <w:jc w:val="both"/>
              <w:spacing w:before="120" w:beforeAutospacing="0" w:after="120" w:afterAutospacing="0"/>
              <w:rPr>
                <w:color w:val="000000" w:themeColor="text1"/>
              </w:rPr>
            </w:pPr>
            <w:r>
              <w:rPr>
                <w:rFonts w:hint="eastAsia"/>
                <w:color w:val="000000" w:themeColor="text1"/>
              </w:rPr>
              <w:t xml:space="preserve">格之日起计），因人为因素出现的故障不在免费保修范围内。超过保修期的机器设备，终生维修，维修时只收部件成本费。</w:t>
            </w:r>
            <w:r/>
          </w:p>
        </w:tc>
      </w:tr>
      <w:tr>
        <w:trPr>
          <w:trHeight w:val="736"/>
        </w:trPr>
        <w:tc>
          <w:tcPr>
            <w:tcW w:w="166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第8.2（3）项</w:t>
            </w:r>
            <w:r/>
          </w:p>
        </w:tc>
        <w:tc>
          <w:tcPr>
            <w:tcW w:w="212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货物质量缺陷</w:t>
            </w:r>
            <w:r/>
          </w:p>
          <w:p>
            <w:pPr>
              <w:jc w:val="left"/>
              <w:rPr>
                <w:rFonts w:ascii="宋体" w:hAnsi="宋体"/>
                <w:color w:val="000000" w:themeColor="text1"/>
                <w:sz w:val="24"/>
              </w:rPr>
            </w:pPr>
            <w:r>
              <w:rPr>
                <w:rFonts w:hint="eastAsia" w:ascii="宋体" w:hAnsi="宋体"/>
                <w:color w:val="000000" w:themeColor="text1"/>
                <w:sz w:val="24"/>
              </w:rPr>
              <w:t xml:space="preserve">响应时间</w:t>
            </w:r>
            <w:r/>
          </w:p>
        </w:tc>
        <w:tc>
          <w:tcPr>
            <w:tcW w:w="5364"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 如在使用过程中发生质量问题，乙方在接到甲方通知后在</w:t>
            </w:r>
            <w:r>
              <w:rPr>
                <w:rFonts w:hint="eastAsia" w:ascii="宋体" w:hAnsi="宋体"/>
                <w:color w:val="000000" w:themeColor="text1"/>
                <w:sz w:val="24"/>
                <w:u w:val="single"/>
              </w:rPr>
              <w:t xml:space="preserve">8</w:t>
            </w:r>
            <w:r>
              <w:rPr>
                <w:rFonts w:hint="eastAsia" w:ascii="宋体" w:hAnsi="宋体"/>
                <w:color w:val="000000" w:themeColor="text1"/>
                <w:sz w:val="24"/>
              </w:rPr>
              <w:t xml:space="preserve">小时内到达甲方现场。</w:t>
            </w:r>
            <w:r/>
          </w:p>
        </w:tc>
      </w:tr>
      <w:tr>
        <w:trPr>
          <w:trHeight w:val="736"/>
        </w:trPr>
        <w:tc>
          <w:tcPr>
            <w:tcW w:w="166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第8款补充</w:t>
            </w:r>
            <w:r/>
          </w:p>
        </w:tc>
        <w:tc>
          <w:tcPr>
            <w:tcW w:w="212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质量保证要求</w:t>
            </w:r>
            <w:r/>
          </w:p>
        </w:tc>
        <w:tc>
          <w:tcPr>
            <w:tcW w:w="5364" w:type="dxa"/>
            <w:vAlign w:val="center"/>
            <w:textDirection w:val="lrTb"/>
            <w:noWrap w:val="false"/>
          </w:tcPr>
          <w:p>
            <w:pPr>
              <w:jc w:val="left"/>
              <w:rPr>
                <w:rFonts w:ascii="宋体" w:hAnsi="宋体"/>
                <w:color w:val="000000" w:themeColor="text1"/>
                <w:sz w:val="24"/>
                <w:highlight w:val="white"/>
              </w:rPr>
            </w:pPr>
            <w:r>
              <w:rPr>
                <w:rFonts w:hint="eastAsia" w:ascii="宋体" w:hAnsi="宋体"/>
                <w:color w:val="000000" w:themeColor="text1"/>
                <w:sz w:val="24"/>
              </w:rPr>
              <w:t xml:space="preserve">1. 在质保期内，乙方应对货物出现的质量及安全问题负责处理解决并承担一切费用</w:t>
            </w:r>
            <w:r>
              <w:rPr>
                <w:rFonts w:hint="eastAsia" w:ascii="宋体" w:hAnsi="宋体"/>
                <w:color w:val="000000" w:themeColor="text1"/>
                <w:sz w:val="24"/>
                <w:highlight w:val="white"/>
              </w:rPr>
              <w:t xml:space="preserve">（因甲方不当使用的除外）。</w:t>
            </w:r>
            <w:r/>
          </w:p>
          <w:p>
            <w:pPr>
              <w:jc w:val="left"/>
              <w:rPr>
                <w:rFonts w:ascii="宋体" w:hAnsi="宋体"/>
                <w:color w:val="000000" w:themeColor="text1"/>
                <w:sz w:val="24"/>
              </w:rPr>
            </w:pPr>
            <w:r>
              <w:rPr>
                <w:rFonts w:hint="eastAsia" w:ascii="宋体" w:hAnsi="宋体"/>
                <w:color w:val="000000" w:themeColor="text1"/>
                <w:sz w:val="24"/>
              </w:rPr>
              <w:t xml:space="preserve">2.乙方应按照国家有关法律法规规章和“三包”规定以及招标文件售后服务要求及投标文件售后服务承诺提供售后服务。</w:t>
            </w:r>
            <w:r/>
          </w:p>
          <w:p>
            <w:pPr>
              <w:jc w:val="left"/>
              <w:rPr>
                <w:rFonts w:ascii="宋体" w:hAnsi="宋体"/>
                <w:color w:val="000000" w:themeColor="text1"/>
                <w:sz w:val="24"/>
              </w:rPr>
            </w:pPr>
            <w:r>
              <w:rPr>
                <w:rFonts w:hint="eastAsia" w:ascii="宋体" w:hAnsi="宋体"/>
                <w:color w:val="000000" w:themeColor="text1"/>
                <w:sz w:val="24"/>
              </w:rPr>
              <w:t xml:space="preserve">3.所有货物保修服务方式均为乙方上门保修，由乙方派员到货物使用现场维修，所产生的一切费用由乙方承担。</w:t>
            </w:r>
            <w:r/>
          </w:p>
          <w:p>
            <w:pPr>
              <w:jc w:val="left"/>
              <w:rPr>
                <w:rFonts w:ascii="宋体" w:hAnsi="宋体"/>
                <w:color w:val="000000" w:themeColor="text1"/>
                <w:sz w:val="24"/>
              </w:rPr>
            </w:pPr>
            <w:r>
              <w:rPr>
                <w:rFonts w:hint="eastAsia" w:ascii="宋体" w:hAnsi="宋体"/>
                <w:color w:val="000000" w:themeColor="text1"/>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color w:val="000000" w:themeColor="text1"/>
                <w:sz w:val="24"/>
              </w:rPr>
            </w:pPr>
            <w:r>
              <w:rPr>
                <w:rFonts w:hint="eastAsia" w:ascii="宋体" w:hAnsi="宋体"/>
                <w:color w:val="000000" w:themeColor="text1"/>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color w:val="000000" w:themeColor="text1"/>
                <w:sz w:val="24"/>
              </w:rPr>
            </w:pPr>
            <w:r>
              <w:rPr>
                <w:rFonts w:hint="eastAsia" w:ascii="宋体" w:hAnsi="宋体"/>
                <w:color w:val="000000" w:themeColor="text1"/>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color w:val="000000" w:themeColor="text1"/>
                <w:sz w:val="24"/>
              </w:rPr>
            </w:pPr>
            <w:r>
              <w:rPr>
                <w:rFonts w:hint="eastAsia" w:ascii="宋体" w:hAnsi="宋体"/>
                <w:color w:val="000000" w:themeColor="text1"/>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jc w:val="left"/>
              <w:rPr>
                <w:rFonts w:ascii="宋体" w:hAnsi="宋体"/>
                <w:color w:val="000000" w:themeColor="text1"/>
                <w:sz w:val="24"/>
              </w:rPr>
            </w:pPr>
            <w:r>
              <w:rPr>
                <w:rFonts w:hint="eastAsia" w:ascii="宋体" w:hAnsi="宋体"/>
                <w:color w:val="000000" w:themeColor="text1"/>
                <w:sz w:val="24"/>
              </w:rPr>
              <w:t xml:space="preserve">8.乙方应保证货物是全新、未使用过的，是</w:t>
            </w:r>
            <w:r/>
          </w:p>
          <w:p>
            <w:pPr>
              <w:jc w:val="left"/>
              <w:rPr>
                <w:rFonts w:ascii="宋体" w:hAnsi="宋体"/>
                <w:color w:val="000000" w:themeColor="text1"/>
                <w:sz w:val="24"/>
              </w:rPr>
            </w:pPr>
            <w:r>
              <w:rPr>
                <w:rFonts w:hint="eastAsia" w:ascii="宋体" w:hAnsi="宋体"/>
                <w:color w:val="000000" w:themeColor="text1"/>
                <w:sz w:val="24"/>
              </w:rPr>
              <w:t xml:space="preserve">用一流的工艺和最佳材料制造的、合法渠道</w:t>
            </w:r>
            <w:r/>
          </w:p>
          <w:p>
            <w:pPr>
              <w:jc w:val="left"/>
              <w:rPr>
                <w:rFonts w:ascii="宋体" w:hAnsi="宋体"/>
                <w:color w:val="000000" w:themeColor="text1"/>
                <w:sz w:val="24"/>
              </w:rPr>
            </w:pPr>
            <w:r>
              <w:rPr>
                <w:rFonts w:hint="eastAsia" w:ascii="宋体" w:hAnsi="宋体"/>
                <w:color w:val="000000" w:themeColor="text1"/>
                <w:sz w:val="24"/>
              </w:rPr>
              <w:t xml:space="preserve">进货的正宗、未使用过的原装合格正品，产</w:t>
            </w:r>
            <w:r/>
          </w:p>
          <w:p>
            <w:pPr>
              <w:jc w:val="left"/>
              <w:rPr>
                <w:color w:val="000000" w:themeColor="text1"/>
              </w:rPr>
            </w:pPr>
            <w:r>
              <w:rPr>
                <w:rFonts w:hint="eastAsia" w:ascii="宋体" w:hAnsi="宋体"/>
                <w:color w:val="000000" w:themeColor="text1"/>
                <w:sz w:val="24"/>
              </w:rPr>
              <w:t xml:space="preserve">品质量完全符合国家规定的产品质量标准，并完全符合合同规定的质量、规格和性能的要求。乙方应保证其货物在正确安装、正常使用和保养条件下，在其使用寿命期内应具有满意的性能。</w:t>
            </w:r>
            <w:r/>
          </w:p>
        </w:tc>
      </w:tr>
      <w:tr>
        <w:trPr>
          <w:trHeight w:val="541"/>
        </w:trPr>
        <w:tc>
          <w:tcPr>
            <w:tcW w:w="1661"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第二节</w:t>
            </w:r>
            <w:r/>
          </w:p>
          <w:p>
            <w:pPr>
              <w:jc w:val="center"/>
              <w:spacing w:line="400" w:lineRule="exact"/>
              <w:widowControl/>
              <w:rPr>
                <w:rFonts w:ascii="华文楷体" w:hAnsi="华文楷体" w:eastAsia="华文楷体" w:cs="华文楷体"/>
                <w:color w:val="000000" w:themeColor="text1"/>
                <w:sz w:val="24"/>
              </w:rPr>
            </w:pPr>
            <w:r>
              <w:rPr>
                <w:rFonts w:hint="eastAsia" w:ascii="宋体" w:hAnsi="宋体" w:cs="宋体"/>
                <w:color w:val="000000" w:themeColor="text1"/>
                <w:sz w:val="24"/>
              </w:rPr>
              <w:t xml:space="preserve">第11.1款</w:t>
            </w:r>
            <w:r/>
          </w:p>
        </w:tc>
        <w:tc>
          <w:tcPr>
            <w:tcW w:w="2125"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rPr>
              <w:t xml:space="preserve">其他应当保密的信息</w:t>
            </w:r>
            <w:r/>
          </w:p>
        </w:tc>
        <w:tc>
          <w:tcPr>
            <w:tcW w:w="5364" w:type="dxa"/>
            <w:vAlign w:val="center"/>
            <w:textDirection w:val="lrTb"/>
            <w:noWrap w:val="false"/>
          </w:tcPr>
          <w:p>
            <w:pPr>
              <w:jc w:val="left"/>
              <w:rPr>
                <w:rFonts w:ascii="宋体" w:hAnsi="宋体"/>
                <w:color w:val="000000" w:themeColor="text1"/>
                <w:sz w:val="24"/>
              </w:rPr>
            </w:pPr>
            <w:r>
              <w:rPr>
                <w:rFonts w:ascii="宋体" w:hAnsi="宋体"/>
                <w:color w:val="000000" w:themeColor="text1"/>
                <w:sz w:val="24"/>
              </w:rPr>
            </w:r>
            <w:r/>
          </w:p>
        </w:tc>
      </w:tr>
      <w:tr>
        <w:trPr>
          <w:trHeight w:val="697"/>
        </w:trPr>
        <w:tc>
          <w:tcPr>
            <w:tcW w:w="166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第12.2款</w:t>
            </w:r>
            <w:r/>
          </w:p>
        </w:tc>
        <w:tc>
          <w:tcPr>
            <w:tcW w:w="2125" w:type="dxa"/>
            <w:vAlign w:val="center"/>
            <w:textDirection w:val="lrTb"/>
            <w:noWrap w:val="false"/>
          </w:tcPr>
          <w:p>
            <w:pPr>
              <w:jc w:val="left"/>
              <w:rPr>
                <w:rFonts w:ascii="宋体" w:hAnsi="宋体"/>
                <w:color w:val="000000" w:themeColor="text1"/>
                <w:sz w:val="24"/>
                <w:highlight w:val="white"/>
              </w:rPr>
            </w:pPr>
            <w:r>
              <w:rPr>
                <w:rFonts w:hint="eastAsia" w:ascii="宋体" w:hAnsi="宋体"/>
                <w:color w:val="000000" w:themeColor="text1"/>
                <w:sz w:val="24"/>
              </w:rPr>
              <w:t xml:space="preserve">合同价款支付时</w:t>
            </w:r>
            <w:r>
              <w:rPr>
                <w:rFonts w:hint="eastAsia" w:ascii="宋体" w:hAnsi="宋体"/>
                <w:color w:val="000000" w:themeColor="text1"/>
                <w:sz w:val="24"/>
                <w:highlight w:val="white"/>
              </w:rPr>
              <w:t xml:space="preserve">间及要求</w:t>
            </w:r>
            <w:r/>
          </w:p>
        </w:tc>
        <w:tc>
          <w:tcPr>
            <w:tcW w:w="5364" w:type="dxa"/>
            <w:vAlign w:val="center"/>
            <w:textDirection w:val="lrTb"/>
            <w:noWrap w:val="false"/>
          </w:tcPr>
          <w:p>
            <w:pPr>
              <w:jc w:val="left"/>
              <w:rPr>
                <w:rFonts w:ascii="宋体" w:hAnsi="宋体"/>
                <w:color w:val="000000" w:themeColor="text1"/>
                <w:sz w:val="24"/>
                <w:highlight w:val="white"/>
              </w:rPr>
            </w:pPr>
            <w:r>
              <w:rPr>
                <w:rFonts w:hint="eastAsia" w:ascii="宋体" w:hAnsi="宋体"/>
                <w:color w:val="000000" w:themeColor="text1"/>
                <w:sz w:val="24"/>
              </w:rPr>
              <w:t xml:space="preserve">1.合同款</w:t>
            </w:r>
            <w:r>
              <w:rPr>
                <w:rFonts w:hint="eastAsia" w:ascii="宋体" w:hAnsi="宋体"/>
                <w:color w:val="000000" w:themeColor="text1"/>
                <w:sz w:val="24"/>
                <w:highlight w:val="white"/>
              </w:rPr>
              <w:t xml:space="preserve">项的支付方式及进度安排：</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①自合同签订生效之日起，收到乙方发票10个工作日内，甲方向乙方支付合同总价的30%款项作为预付款；</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②所有货物安装完毕，甲方组织初步验收，初步验收合格后收到乙方发票10个工作日内甲方向乙方支付至合同总价的20%款项；</w:t>
            </w:r>
            <w:r/>
          </w:p>
          <w:p>
            <w:pPr>
              <w:jc w:val="left"/>
              <w:rPr>
                <w:color w:val="000000" w:themeColor="text1"/>
              </w:rPr>
            </w:pPr>
            <w:r>
              <w:rPr>
                <w:rFonts w:hint="eastAsia" w:ascii="宋体" w:hAnsi="宋体"/>
                <w:color w:val="000000" w:themeColor="text1"/>
                <w:sz w:val="24"/>
                <w:highlight w:val="white"/>
              </w:rPr>
              <w:t xml:space="preserve">③初步验收合格且项目运行满1个月后，</w:t>
            </w:r>
            <w:r>
              <w:rPr>
                <w:rFonts w:hint="eastAsia" w:ascii="宋体" w:hAnsi="宋体"/>
                <w:color w:val="000000" w:themeColor="text1"/>
                <w:sz w:val="24"/>
              </w:rPr>
              <w:t xml:space="preserve">甲方组织最终验收，最终验收合格后收到乙方发票10个工作日内甲方付清货款。</w:t>
            </w:r>
            <w:r/>
          </w:p>
          <w:p>
            <w:pPr>
              <w:jc w:val="left"/>
              <w:rPr>
                <w:rFonts w:ascii="宋体" w:hAnsi="宋体"/>
                <w:color w:val="000000" w:themeColor="text1"/>
                <w:sz w:val="24"/>
              </w:rPr>
            </w:pPr>
            <w:r>
              <w:rPr>
                <w:rFonts w:hint="eastAsia" w:ascii="宋体" w:hAnsi="宋体"/>
                <w:color w:val="000000" w:themeColor="text1"/>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color w:val="000000" w:themeColor="text1"/>
                <w:sz w:val="24"/>
              </w:rPr>
            </w:pPr>
            <w:r>
              <w:rPr>
                <w:rFonts w:hint="eastAsia" w:ascii="宋体" w:hAnsi="宋体"/>
                <w:color w:val="000000" w:themeColor="text1"/>
                <w:sz w:val="24"/>
              </w:rPr>
              <w:t xml:space="preserve">(1) 发票；</w:t>
            </w:r>
            <w:r/>
          </w:p>
          <w:p>
            <w:pPr>
              <w:jc w:val="left"/>
              <w:rPr>
                <w:rFonts w:ascii="宋体" w:hAnsi="宋体"/>
                <w:color w:val="000000" w:themeColor="text1"/>
                <w:sz w:val="24"/>
              </w:rPr>
            </w:pPr>
            <w:r>
              <w:rPr>
                <w:rFonts w:hint="eastAsia" w:ascii="宋体" w:hAnsi="宋体"/>
                <w:color w:val="000000" w:themeColor="text1"/>
                <w:sz w:val="24"/>
              </w:rPr>
              <w:t xml:space="preserve">(2) 制造厂家出具的质量检验证书等；</w:t>
            </w:r>
            <w:r/>
          </w:p>
          <w:p>
            <w:pPr>
              <w:jc w:val="left"/>
              <w:rPr>
                <w:rFonts w:ascii="宋体" w:hAnsi="宋体"/>
                <w:color w:val="000000" w:themeColor="text1"/>
                <w:sz w:val="24"/>
              </w:rPr>
            </w:pPr>
            <w:r>
              <w:rPr>
                <w:rFonts w:hint="eastAsia" w:ascii="宋体" w:hAnsi="宋体"/>
                <w:color w:val="000000" w:themeColor="text1"/>
                <w:sz w:val="24"/>
              </w:rPr>
              <w:t xml:space="preserve">(3) 装箱单；</w:t>
            </w:r>
            <w:r/>
          </w:p>
          <w:p>
            <w:pPr>
              <w:jc w:val="left"/>
              <w:rPr>
                <w:color w:val="000000" w:themeColor="text1"/>
                <w:sz w:val="24"/>
              </w:rPr>
            </w:pPr>
            <w:r>
              <w:rPr>
                <w:rFonts w:hint="eastAsia" w:ascii="宋体" w:hAnsi="宋体"/>
                <w:color w:val="000000" w:themeColor="text1"/>
                <w:sz w:val="24"/>
              </w:rPr>
              <w:t xml:space="preserve">(4) 甲方加盖公章证明交付使用合格的验收单。</w:t>
            </w:r>
            <w:r/>
          </w:p>
        </w:tc>
      </w:tr>
      <w:tr>
        <w:trPr>
          <w:trHeight w:val="697"/>
        </w:trPr>
        <w:tc>
          <w:tcPr>
            <w:tcW w:w="166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第13.2款</w:t>
            </w:r>
            <w:r/>
          </w:p>
        </w:tc>
        <w:tc>
          <w:tcPr>
            <w:tcW w:w="212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履约保证金不予退还的情形</w:t>
            </w:r>
            <w:r/>
          </w:p>
        </w:tc>
        <w:tc>
          <w:tcPr>
            <w:tcW w:w="5364"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除不可抗力情况外，投标人出现下列情形之一的，其履约保证金，招标人将视情节决定不予退还或部分不予退还。</w:t>
            </w:r>
            <w:r/>
          </w:p>
          <w:p>
            <w:pPr>
              <w:jc w:val="left"/>
              <w:rPr>
                <w:rFonts w:ascii="宋体" w:hAnsi="宋体"/>
                <w:color w:val="000000" w:themeColor="text1"/>
                <w:sz w:val="24"/>
              </w:rPr>
            </w:pPr>
            <w:r>
              <w:rPr>
                <w:rFonts w:hint="eastAsia" w:ascii="宋体" w:hAnsi="宋体"/>
                <w:color w:val="000000" w:themeColor="text1"/>
                <w:sz w:val="24"/>
              </w:rPr>
              <w:t xml:space="preserve">（1）中标人无正当理由拒绝签订合同的，或者在签订合同时向采购人提出附加条件或者更改合同实质性内容要求的；</w:t>
            </w:r>
            <w:r/>
          </w:p>
          <w:p>
            <w:pPr>
              <w:jc w:val="left"/>
              <w:rPr>
                <w:rFonts w:ascii="宋体" w:hAnsi="宋体"/>
                <w:color w:val="000000" w:themeColor="text1"/>
                <w:sz w:val="24"/>
              </w:rPr>
            </w:pPr>
            <w:r>
              <w:rPr>
                <w:rFonts w:hint="eastAsia" w:ascii="宋体" w:hAnsi="宋体"/>
                <w:color w:val="000000" w:themeColor="text1"/>
                <w:sz w:val="24"/>
              </w:rPr>
              <w:t xml:space="preserve">（2）中标人不履行与采购人订立的合同的；</w:t>
            </w:r>
            <w:r/>
          </w:p>
          <w:p>
            <w:pPr>
              <w:jc w:val="left"/>
              <w:rPr>
                <w:rFonts w:ascii="宋体" w:hAnsi="宋体"/>
                <w:color w:val="000000" w:themeColor="text1"/>
                <w:sz w:val="24"/>
              </w:rPr>
            </w:pPr>
            <w:r>
              <w:rPr>
                <w:rFonts w:hint="eastAsia" w:ascii="宋体" w:hAnsi="宋体"/>
                <w:color w:val="000000" w:themeColor="text1"/>
                <w:sz w:val="24"/>
              </w:rPr>
              <w:t xml:space="preserve">（3）中标人所供货物或服务不符合招标文件规定要求的；</w:t>
            </w:r>
            <w:r/>
          </w:p>
          <w:p>
            <w:pPr>
              <w:jc w:val="left"/>
              <w:rPr>
                <w:rFonts w:ascii="宋体" w:hAnsi="宋体"/>
                <w:color w:val="000000" w:themeColor="text1"/>
                <w:sz w:val="24"/>
              </w:rPr>
            </w:pPr>
            <w:r>
              <w:rPr>
                <w:rFonts w:hint="eastAsia" w:ascii="宋体" w:hAnsi="宋体"/>
                <w:color w:val="000000" w:themeColor="text1"/>
                <w:sz w:val="24"/>
              </w:rPr>
              <w:t xml:space="preserve">（4）中标人采取欺骗、弄虚作假方式投标的或与其它投标人串通投标的；</w:t>
            </w:r>
            <w:r/>
          </w:p>
          <w:p>
            <w:pPr>
              <w:jc w:val="left"/>
              <w:rPr>
                <w:rFonts w:ascii="宋体" w:hAnsi="宋体"/>
                <w:color w:val="000000" w:themeColor="text1"/>
                <w:sz w:val="24"/>
              </w:rPr>
            </w:pPr>
            <w:r>
              <w:rPr>
                <w:rFonts w:hint="eastAsia" w:ascii="宋体" w:hAnsi="宋体"/>
                <w:color w:val="000000" w:themeColor="text1"/>
                <w:sz w:val="24"/>
              </w:rPr>
              <w:t xml:space="preserve">（5）中标人将合同内容转包、违法分包的；</w:t>
            </w:r>
            <w:r/>
          </w:p>
          <w:p>
            <w:pPr>
              <w:jc w:val="left"/>
              <w:rPr>
                <w:rFonts w:ascii="宋体" w:hAnsi="宋体"/>
                <w:color w:val="000000" w:themeColor="text1"/>
                <w:sz w:val="24"/>
              </w:rPr>
            </w:pPr>
            <w:r>
              <w:rPr>
                <w:rFonts w:hint="eastAsia" w:ascii="宋体" w:hAnsi="宋体"/>
                <w:color w:val="000000" w:themeColor="text1"/>
                <w:sz w:val="24"/>
              </w:rPr>
              <w:t xml:space="preserve">（6）中标人故意捏造事实或伪造证明材料，进行虚假恶意投诉或反映的。</w:t>
            </w:r>
            <w:r/>
          </w:p>
        </w:tc>
      </w:tr>
      <w:tr>
        <w:trPr>
          <w:trHeight w:val="736"/>
        </w:trPr>
        <w:tc>
          <w:tcPr>
            <w:tcW w:w="166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第13.3款</w:t>
            </w:r>
            <w:r/>
          </w:p>
        </w:tc>
        <w:tc>
          <w:tcPr>
            <w:tcW w:w="2125"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履约保证金退还时间及逾期退还的违约金</w:t>
            </w:r>
            <w:r/>
          </w:p>
        </w:tc>
        <w:tc>
          <w:tcPr>
            <w:tcW w:w="5364"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1、合同履行结束后，甲方应及时退还交纳的履约保证金。</w:t>
            </w:r>
            <w:r/>
          </w:p>
          <w:p>
            <w:pPr>
              <w:jc w:val="left"/>
              <w:rPr>
                <w:rFonts w:ascii="宋体" w:hAnsi="宋体"/>
                <w:color w:val="000000" w:themeColor="text1"/>
                <w:sz w:val="24"/>
              </w:rPr>
            </w:pPr>
            <w:r>
              <w:rPr>
                <w:rFonts w:hint="eastAsia" w:ascii="宋体" w:hAnsi="宋体"/>
                <w:color w:val="000000" w:themeColor="text1"/>
                <w:sz w:val="24"/>
              </w:rPr>
              <w:t xml:space="preserve">2、退还方式：无息退还至投标人缴纳履约保证金的账户。如为保函，在到期时自行失效。</w:t>
            </w:r>
            <w:r/>
          </w:p>
          <w:p>
            <w:pPr>
              <w:jc w:val="left"/>
              <w:rPr>
                <w:rFonts w:ascii="宋体" w:hAnsi="宋体"/>
                <w:color w:val="000000" w:themeColor="text1"/>
                <w:sz w:val="24"/>
              </w:rPr>
            </w:pPr>
            <w:r>
              <w:rPr>
                <w:rFonts w:hint="eastAsia" w:ascii="宋体" w:hAnsi="宋体"/>
                <w:color w:val="000000" w:themeColor="text1"/>
                <w:sz w:val="24"/>
              </w:rPr>
              <w:t xml:space="preserve">3、退还时间：验收合格且甲方收到发票后30日内。</w:t>
            </w:r>
            <w:r/>
          </w:p>
          <w:p>
            <w:pPr>
              <w:jc w:val="left"/>
              <w:rPr>
                <w:rFonts w:ascii="宋体" w:hAnsi="宋体"/>
                <w:color w:val="000000" w:themeColor="text1"/>
                <w:sz w:val="24"/>
              </w:rPr>
            </w:pPr>
            <w:r>
              <w:rPr>
                <w:rFonts w:hint="eastAsia" w:ascii="宋体" w:hAnsi="宋体"/>
                <w:color w:val="000000" w:themeColor="text1"/>
                <w:sz w:val="24"/>
              </w:rPr>
              <w:t xml:space="preserve">4、退还条件：按合同要求全部履约完成并经采购人验收合格，且采购人收到中标人出具的发票。</w:t>
            </w:r>
            <w:r/>
          </w:p>
          <w:p>
            <w:pPr>
              <w:jc w:val="left"/>
              <w:rPr>
                <w:rFonts w:ascii="宋体" w:hAnsi="宋体"/>
                <w:color w:val="000000" w:themeColor="text1"/>
                <w:sz w:val="24"/>
              </w:rPr>
            </w:pPr>
            <w:r>
              <w:rPr>
                <w:rFonts w:hint="eastAsia" w:ascii="宋体" w:hAnsi="宋体"/>
                <w:color w:val="000000" w:themeColor="text1"/>
                <w:sz w:val="24"/>
              </w:rPr>
              <w:t xml:space="preserve">5、逾期退还的违约责任：采购人逾期无故未退还履约保证金的，按中国人民银行同期贷款基准利率上浮20%后的利率支付超期资金占用费，但因投标人自身原因导致无法及时退还的除外。</w:t>
            </w:r>
            <w:r/>
          </w:p>
        </w:tc>
      </w:tr>
      <w:tr>
        <w:trPr>
          <w:trHeight w:val="784"/>
        </w:trPr>
        <w:tc>
          <w:tcPr>
            <w:tcW w:w="166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第14.1（3）项</w:t>
            </w:r>
            <w:r/>
          </w:p>
        </w:tc>
        <w:tc>
          <w:tcPr>
            <w:tcW w:w="212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运行监督、维修期限</w:t>
            </w:r>
            <w:r/>
          </w:p>
        </w:tc>
        <w:tc>
          <w:tcPr>
            <w:tcW w:w="5364"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上述的货物免费保修期为</w:t>
            </w:r>
            <w:r>
              <w:rPr>
                <w:rFonts w:hint="eastAsia" w:ascii="宋体" w:hAnsi="宋体"/>
                <w:color w:val="000000" w:themeColor="text1"/>
                <w:sz w:val="24"/>
                <w:u w:val="single"/>
              </w:rPr>
              <w:t xml:space="preserve">  3  </w:t>
            </w:r>
            <w:r>
              <w:rPr>
                <w:rFonts w:hint="eastAsia" w:ascii="宋体" w:hAnsi="宋体"/>
                <w:color w:val="000000" w:themeColor="text1"/>
                <w:sz w:val="24"/>
              </w:rPr>
              <w:t xml:space="preserve">年，在质保期内，乙方应对货物出现的质量及安全问题负责处理解决并承担一切费用。</w:t>
            </w:r>
            <w:r/>
          </w:p>
        </w:tc>
      </w:tr>
      <w:tr>
        <w:trPr>
          <w:trHeight w:val="784"/>
        </w:trPr>
        <w:tc>
          <w:tcPr>
            <w:tcW w:w="166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第14.1（5）项</w:t>
            </w:r>
            <w:r/>
          </w:p>
        </w:tc>
        <w:tc>
          <w:tcPr>
            <w:tcW w:w="212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货物回收的约定</w:t>
            </w:r>
            <w:r/>
          </w:p>
        </w:tc>
        <w:tc>
          <w:tcPr>
            <w:tcW w:w="5364" w:type="dxa"/>
            <w:vAlign w:val="center"/>
            <w:textDirection w:val="lrTb"/>
            <w:noWrap w:val="false"/>
          </w:tcPr>
          <w:p>
            <w:pPr>
              <w:jc w:val="left"/>
              <w:rPr>
                <w:rFonts w:ascii="宋体" w:hAnsi="宋体"/>
                <w:color w:val="000000" w:themeColor="text1"/>
                <w:sz w:val="24"/>
              </w:rPr>
            </w:pPr>
            <w:r>
              <w:rPr>
                <w:rFonts w:ascii="宋体" w:hAnsi="宋体"/>
                <w:color w:val="000000" w:themeColor="text1"/>
                <w:sz w:val="24"/>
              </w:rPr>
            </w:r>
            <w:r/>
          </w:p>
        </w:tc>
      </w:tr>
      <w:tr>
        <w:trPr>
          <w:trHeight w:val="736"/>
        </w:trPr>
        <w:tc>
          <w:tcPr>
            <w:tcW w:w="166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第14.1（6）项</w:t>
            </w:r>
            <w:r/>
          </w:p>
        </w:tc>
        <w:tc>
          <w:tcPr>
            <w:tcW w:w="212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乙方提供的其他服务</w:t>
            </w:r>
            <w:r/>
          </w:p>
        </w:tc>
        <w:tc>
          <w:tcPr>
            <w:tcW w:w="5364"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超过保修期的货物，终生维修，维修时只收部件成本费。</w:t>
            </w:r>
            <w:r/>
          </w:p>
        </w:tc>
      </w:tr>
      <w:tr>
        <w:trPr>
          <w:trHeight w:val="736"/>
        </w:trPr>
        <w:tc>
          <w:tcPr>
            <w:tcW w:w="166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第15.1款</w:t>
            </w:r>
            <w:r/>
          </w:p>
        </w:tc>
        <w:tc>
          <w:tcPr>
            <w:tcW w:w="2125" w:type="dxa"/>
            <w:vAlign w:val="center"/>
            <w:textDirection w:val="lrTb"/>
            <w:noWrap w:val="false"/>
          </w:tcPr>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修理、重作、更换相关具体规定</w:t>
            </w:r>
            <w:r/>
          </w:p>
        </w:tc>
        <w:tc>
          <w:tcPr>
            <w:tcW w:w="5364" w:type="dxa"/>
            <w:vAlign w:val="center"/>
            <w:textDirection w:val="lrTb"/>
            <w:noWrap w:val="false"/>
          </w:tcPr>
          <w:p>
            <w:pPr>
              <w:numPr>
                <w:ilvl w:val="0"/>
                <w:numId w:val="5"/>
              </w:numPr>
              <w:jc w:val="left"/>
              <w:rPr>
                <w:rFonts w:ascii="宋体" w:hAnsi="宋体"/>
                <w:color w:val="000000" w:themeColor="text1"/>
                <w:sz w:val="24"/>
                <w:highlight w:val="white"/>
              </w:rPr>
            </w:pPr>
            <w:r>
              <w:rPr>
                <w:rFonts w:hint="eastAsia" w:ascii="宋体" w:hAnsi="宋体"/>
                <w:color w:val="000000" w:themeColor="text1"/>
                <w:sz w:val="24"/>
                <w:highlight w:val="white"/>
              </w:rPr>
              <w:t xml:space="preserve">详见合同通用条款8.2条款、合同专用条款第二节第8款补充条款及合同专用条款中索赔条款。</w:t>
            </w:r>
            <w:r/>
          </w:p>
          <w:p>
            <w:pPr>
              <w:numPr>
                <w:ilvl w:val="0"/>
                <w:numId w:val="5"/>
              </w:numPr>
              <w:jc w:val="left"/>
              <w:rPr>
                <w:rFonts w:ascii="宋体" w:hAnsi="宋体"/>
                <w:color w:val="000000" w:themeColor="text1"/>
                <w:sz w:val="24"/>
                <w:highlight w:val="white"/>
              </w:rPr>
            </w:pPr>
            <w:r>
              <w:rPr>
                <w:rFonts w:hint="eastAsia" w:ascii="宋体" w:hAnsi="宋体"/>
                <w:color w:val="000000" w:themeColor="text1"/>
                <w:sz w:val="24"/>
                <w:highlight w:val="whit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66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第15.2（2）项</w:t>
            </w:r>
            <w:r/>
          </w:p>
        </w:tc>
        <w:tc>
          <w:tcPr>
            <w:tcW w:w="212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迟延交货赔偿费</w:t>
            </w:r>
            <w:r/>
          </w:p>
        </w:tc>
        <w:tc>
          <w:tcPr>
            <w:tcW w:w="5364" w:type="dxa"/>
            <w:vAlign w:val="center"/>
            <w:textDirection w:val="lrTb"/>
            <w:noWrap w:val="false"/>
          </w:tcPr>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1.乙方应按照“开标（报价）一览表”中规定的交货期或承诺交货和提供服务，并交付甲方验收使用。</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2.如果乙方无正当理由拖延交货，将受到以下制裁：加收误期赔偿或终止合同。</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3. 乙方逾期交付货物的，乙方应按逾期交货总额每日</w:t>
            </w:r>
            <w:r>
              <w:rPr>
                <w:rFonts w:hint="eastAsia" w:ascii="宋体" w:hAnsi="宋体"/>
                <w:color w:val="000000" w:themeColor="text1"/>
                <w:sz w:val="24"/>
                <w:highlight w:val="white"/>
                <w:u w:val="single"/>
              </w:rPr>
              <w:t xml:space="preserve">6‰ </w:t>
            </w:r>
            <w:r>
              <w:rPr>
                <w:rFonts w:hint="eastAsia" w:ascii="宋体" w:hAnsi="宋体"/>
                <w:color w:val="000000" w:themeColor="text1"/>
                <w:sz w:val="24"/>
                <w:highlight w:val="white"/>
              </w:rPr>
              <w:t xml:space="preserve">向甲方支付违约金，由甲方从待付货款中扣除。逾期超过约定日期</w:t>
            </w:r>
            <w:r>
              <w:rPr>
                <w:rFonts w:hint="eastAsia" w:ascii="宋体" w:hAnsi="宋体"/>
                <w:color w:val="000000" w:themeColor="text1"/>
                <w:sz w:val="24"/>
                <w:highlight w:val="white"/>
                <w:u w:val="single"/>
              </w:rPr>
              <w:t xml:space="preserve"> 10 </w:t>
            </w:r>
            <w:r>
              <w:rPr>
                <w:rFonts w:hint="eastAsia" w:ascii="宋体" w:hAnsi="宋体"/>
                <w:color w:val="000000" w:themeColor="text1"/>
                <w:sz w:val="24"/>
                <w:highlight w:val="white"/>
              </w:rPr>
              <w:t xml:space="preserve">个工作日不能交货的，甲方可解除本合同。乙方因逾期交货或因其他违约行为导致甲方解除合同的，乙方应向甲方支付合同总值</w:t>
            </w:r>
            <w:r>
              <w:rPr>
                <w:rFonts w:hint="eastAsia"/>
                <w:color w:val="000000" w:themeColor="text1"/>
                <w:sz w:val="24"/>
                <w:highlight w:val="white"/>
                <w:u w:val="single"/>
              </w:rPr>
              <w:t xml:space="preserve">5%</w:t>
            </w:r>
            <w:r>
              <w:rPr>
                <w:rFonts w:hint="eastAsia" w:ascii="宋体" w:hAnsi="宋体"/>
                <w:color w:val="000000" w:themeColor="text1"/>
                <w:sz w:val="24"/>
                <w:highlight w:val="white"/>
                <w:u w:val="single"/>
              </w:rPr>
              <w:t xml:space="preserve">   </w:t>
            </w:r>
            <w:r>
              <w:rPr>
                <w:rFonts w:hint="eastAsia" w:ascii="宋体" w:hAnsi="宋体"/>
                <w:color w:val="000000" w:themeColor="text1"/>
                <w:sz w:val="24"/>
                <w:highlight w:val="white"/>
              </w:rPr>
              <w:t xml:space="preserve">的违约金，如造成甲方损失超过违约金的，超出部分由乙方继续承担赔偿责任。 </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4.如乙方不能交付货物，或者有违法转包他人情形，乙方应向甲方支付合同总价</w:t>
            </w:r>
            <w:r>
              <w:rPr>
                <w:rFonts w:hint="eastAsia" w:ascii="宋体" w:hAnsi="宋体"/>
                <w:color w:val="000000" w:themeColor="text1"/>
                <w:sz w:val="24"/>
                <w:highlight w:val="white"/>
                <w:u w:val="single"/>
              </w:rPr>
              <w:t xml:space="preserve">  5%  </w:t>
            </w:r>
            <w:r>
              <w:rPr>
                <w:rFonts w:hint="eastAsia" w:ascii="宋体" w:hAnsi="宋体"/>
                <w:color w:val="000000" w:themeColor="text1"/>
                <w:sz w:val="24"/>
                <w:highlight w:val="white"/>
              </w:rPr>
              <w:t xml:space="preserve">的滞纳金。</w:t>
            </w:r>
            <w:r/>
          </w:p>
          <w:p>
            <w:pPr>
              <w:jc w:val="left"/>
              <w:rPr>
                <w:rFonts w:ascii="宋体" w:hAnsi="宋体"/>
                <w:color w:val="000000" w:themeColor="text1"/>
                <w:sz w:val="24"/>
                <w:highlight w:val="white"/>
                <w:u w:val="single"/>
              </w:rPr>
            </w:pPr>
            <w:r>
              <w:rPr>
                <w:rFonts w:ascii="宋体" w:hAnsi="宋体"/>
                <w:color w:val="000000" w:themeColor="text1"/>
                <w:sz w:val="24"/>
                <w:highlight w:val="white"/>
                <w:u w:val="single"/>
              </w:rPr>
            </w:r>
            <w:r/>
          </w:p>
        </w:tc>
      </w:tr>
      <w:tr>
        <w:trPr>
          <w:trHeight w:val="736"/>
        </w:trPr>
        <w:tc>
          <w:tcPr>
            <w:tcW w:w="166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第15.3款</w:t>
            </w:r>
            <w:r/>
          </w:p>
        </w:tc>
        <w:tc>
          <w:tcPr>
            <w:tcW w:w="212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逾期付款利息</w:t>
            </w:r>
            <w:r/>
          </w:p>
        </w:tc>
        <w:tc>
          <w:tcPr>
            <w:tcW w:w="5364" w:type="dxa"/>
            <w:vAlign w:val="center"/>
            <w:textDirection w:val="lrTb"/>
            <w:noWrap w:val="false"/>
          </w:tcPr>
          <w:p>
            <w:pPr>
              <w:pStyle w:val="708"/>
              <w:ind w:left="410" w:hanging="410"/>
              <w:jc w:val="both"/>
              <w:spacing w:before="120" w:beforeAutospacing="0" w:after="120" w:afterAutospacing="0"/>
              <w:rPr>
                <w:color w:val="000000" w:themeColor="text1"/>
                <w:highlight w:val="white"/>
              </w:rPr>
            </w:pPr>
            <w:r>
              <w:rPr>
                <w:rFonts w:hint="eastAsia"/>
                <w:color w:val="000000" w:themeColor="text1"/>
                <w:highlight w:val="white"/>
              </w:rPr>
              <w:t xml:space="preserve">1.</w:t>
            </w:r>
            <w:r>
              <w:rPr>
                <w:rFonts w:hint="eastAsia"/>
                <w:color w:val="000000" w:themeColor="text1"/>
                <w:highlight w:val="white"/>
              </w:rPr>
              <w:t xml:space="preserve">甲方无正当理由拒收货物的，甲方向乙方偿付拒收货款总值</w:t>
            </w:r>
            <w:r>
              <w:rPr>
                <w:rFonts w:hint="eastAsia"/>
                <w:color w:val="000000" w:themeColor="text1"/>
                <w:highlight w:val="white"/>
                <w:u w:val="single"/>
              </w:rPr>
              <w:t xml:space="preserve"> 5%  </w:t>
            </w:r>
            <w:r>
              <w:rPr>
                <w:rFonts w:hint="eastAsia"/>
                <w:color w:val="000000" w:themeColor="text1"/>
                <w:highlight w:val="white"/>
              </w:rPr>
              <w:t xml:space="preserve">的违约金。</w:t>
            </w:r>
            <w:r/>
          </w:p>
          <w:p>
            <w:pPr>
              <w:pStyle w:val="708"/>
              <w:ind w:left="410" w:hanging="410"/>
              <w:jc w:val="both"/>
              <w:spacing w:before="120" w:beforeAutospacing="0" w:after="120" w:afterAutospacing="0"/>
              <w:rPr>
                <w:color w:val="000000" w:themeColor="text1"/>
                <w:highlight w:val="white"/>
                <w:u w:val="single"/>
              </w:rPr>
            </w:pPr>
            <w:r>
              <w:rPr>
                <w:rFonts w:hint="eastAsia"/>
                <w:color w:val="000000" w:themeColor="text1"/>
                <w:highlight w:val="white"/>
              </w:rPr>
              <w:t xml:space="preserve">2.</w:t>
            </w:r>
            <w:r>
              <w:rPr>
                <w:rFonts w:hint="eastAsia"/>
                <w:color w:val="000000" w:themeColor="text1"/>
                <w:highlight w:val="white"/>
              </w:rPr>
              <w:t xml:space="preserve">甲方无故逾期验收和办理货款支付手续的</w:t>
            </w:r>
            <w:r>
              <w:rPr>
                <w:rFonts w:hint="eastAsia"/>
                <w:color w:val="000000" w:themeColor="text1"/>
                <w:highlight w:val="white"/>
              </w:rPr>
              <w:t xml:space="preserve">,</w:t>
            </w:r>
            <w:r>
              <w:rPr>
                <w:rFonts w:hint="eastAsia"/>
                <w:color w:val="000000" w:themeColor="text1"/>
                <w:highlight w:val="white"/>
              </w:rPr>
              <w:t xml:space="preserve">甲方应按逾期付款总额每日</w:t>
            </w:r>
            <w:r>
              <w:rPr>
                <w:rFonts w:hint="eastAsia"/>
                <w:color w:val="000000" w:themeColor="text1"/>
                <w:highlight w:val="white"/>
                <w:u w:val="single"/>
              </w:rPr>
              <w:t xml:space="preserve"> </w:t>
            </w:r>
            <w:r>
              <w:rPr>
                <w:color w:val="000000" w:themeColor="text1"/>
                <w:highlight w:val="white"/>
                <w:u w:val="single"/>
              </w:rPr>
              <w:t xml:space="preserve">5‰</w:t>
            </w:r>
            <w:r>
              <w:rPr>
                <w:rFonts w:hint="eastAsia"/>
                <w:color w:val="000000" w:themeColor="text1"/>
                <w:highlight w:val="white"/>
                <w:u w:val="single"/>
              </w:rPr>
              <w:t xml:space="preserve">  </w:t>
            </w:r>
            <w:r>
              <w:rPr>
                <w:rFonts w:hint="eastAsia"/>
                <w:color w:val="000000" w:themeColor="text1"/>
                <w:highlight w:val="white"/>
              </w:rPr>
              <w:t xml:space="preserve">向乙方支付违约金。</w:t>
            </w:r>
            <w:r/>
          </w:p>
        </w:tc>
      </w:tr>
      <w:tr>
        <w:trPr>
          <w:trHeight w:val="876"/>
        </w:trPr>
        <w:tc>
          <w:tcPr>
            <w:tcBorders>
              <w:bottom w:val="single" w:color="000000" w:sz="2" w:space="0"/>
              <w:right w:val="single" w:color="000000" w:sz="2" w:space="0"/>
            </w:tcBorders>
            <w:tcW w:w="166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第15.4款</w:t>
            </w:r>
            <w:r/>
          </w:p>
        </w:tc>
        <w:tc>
          <w:tcPr>
            <w:tcBorders>
              <w:left w:val="single" w:color="000000" w:sz="2" w:space="0"/>
              <w:bottom w:val="single" w:color="000000" w:sz="2" w:space="0"/>
              <w:right w:val="single" w:color="000000" w:sz="2" w:space="0"/>
            </w:tcBorders>
            <w:tcW w:w="212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其他违约责任</w:t>
            </w:r>
            <w:r/>
          </w:p>
        </w:tc>
        <w:tc>
          <w:tcPr>
            <w:tcBorders>
              <w:left w:val="single" w:color="000000" w:sz="2" w:space="0"/>
              <w:bottom w:val="single" w:color="000000" w:sz="2" w:space="0"/>
            </w:tcBorders>
            <w:tcW w:w="5364" w:type="dxa"/>
            <w:vAlign w:val="center"/>
            <w:textDirection w:val="lrTb"/>
            <w:noWrap w:val="false"/>
          </w:tcPr>
          <w:p>
            <w:pPr>
              <w:jc w:val="left"/>
              <w:rPr>
                <w:rFonts w:ascii="宋体" w:hAnsi="宋体"/>
                <w:color w:val="000000" w:themeColor="text1"/>
                <w:sz w:val="24"/>
                <w:highlight w:val="white"/>
                <w:u w:val="single"/>
              </w:rPr>
            </w:pPr>
            <w:r>
              <w:rPr>
                <w:rFonts w:hint="eastAsia" w:ascii="宋体" w:hAnsi="宋体"/>
                <w:color w:val="000000" w:themeColor="text1"/>
                <w:sz w:val="24"/>
                <w:highlight w:val="white"/>
              </w:rPr>
              <w:t xml:space="preserve">乙方交付合同标的的标准不符合合同规定及招标文件规定标准的，甲方有权拒绝接受合同标的，并可单方面解除合同。</w:t>
            </w:r>
            <w:r/>
          </w:p>
        </w:tc>
      </w:tr>
      <w:tr>
        <w:trPr>
          <w:trHeight w:val="90"/>
        </w:trPr>
        <w:tc>
          <w:tcPr>
            <w:tcBorders>
              <w:top w:val="single" w:color="000000" w:sz="2" w:space="0"/>
              <w:right w:val="single" w:color="000000" w:sz="2" w:space="0"/>
            </w:tcBorders>
            <w:tcW w:w="166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第19.2款</w:t>
            </w:r>
            <w:r/>
          </w:p>
        </w:tc>
        <w:tc>
          <w:tcPr>
            <w:tcBorders>
              <w:top w:val="single" w:color="000000" w:sz="2" w:space="0"/>
              <w:left w:val="single" w:color="000000" w:sz="2" w:space="0"/>
              <w:right w:val="single" w:color="000000" w:sz="2" w:space="0"/>
            </w:tcBorders>
            <w:tcW w:w="212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解决争议的方法</w:t>
            </w:r>
            <w:r/>
          </w:p>
        </w:tc>
        <w:tc>
          <w:tcPr>
            <w:tcBorders>
              <w:top w:val="single" w:color="000000" w:sz="2" w:space="0"/>
              <w:left w:val="single" w:color="000000" w:sz="2" w:space="0"/>
            </w:tcBorders>
            <w:tcW w:w="5364" w:type="dxa"/>
            <w:vAlign w:val="center"/>
            <w:textDirection w:val="lrTb"/>
            <w:noWrap w:val="false"/>
          </w:tcPr>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1.因本合同及合同有关事项发生的争议，由双方协商解决，协商不成时，按下列第</w:t>
            </w:r>
            <w:r>
              <w:rPr>
                <w:rFonts w:hint="eastAsia" w:ascii="宋体" w:hAnsi="宋体"/>
                <w:color w:val="000000" w:themeColor="text1"/>
                <w:sz w:val="24"/>
                <w:highlight w:val="white"/>
                <w:u w:val="single"/>
              </w:rPr>
              <w:t xml:space="preserve"> 2  </w:t>
            </w:r>
            <w:r>
              <w:rPr>
                <w:rFonts w:hint="eastAsia" w:ascii="宋体" w:hAnsi="宋体"/>
                <w:color w:val="000000" w:themeColor="text1"/>
                <w:sz w:val="24"/>
                <w:highlight w:val="white"/>
              </w:rPr>
              <w:t xml:space="preserve">种方式解决：</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（1）向仲裁委员会申请仲裁，仲裁地点为</w:t>
            </w:r>
            <w:r>
              <w:rPr>
                <w:rFonts w:hint="eastAsia" w:ascii="宋体" w:hAnsi="宋体"/>
                <w:color w:val="000000" w:themeColor="text1"/>
                <w:sz w:val="24"/>
                <w:highlight w:val="white"/>
                <w:u w:val="single"/>
              </w:rPr>
              <w:t xml:space="preserve">盐城市</w:t>
            </w:r>
            <w:r>
              <w:rPr>
                <w:rFonts w:hint="eastAsia" w:ascii="宋体" w:hAnsi="宋体"/>
                <w:color w:val="000000" w:themeColor="text1"/>
                <w:sz w:val="24"/>
                <w:highlight w:val="white"/>
              </w:rPr>
              <w:t xml:space="preserve">；</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（2）向甲方所在地人民法院起诉。</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2. 纠纷解决办法</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66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第二节</w:t>
            </w:r>
            <w:r/>
          </w:p>
          <w:p>
            <w:pPr>
              <w:jc w:val="center"/>
              <w:rPr>
                <w:rFonts w:ascii="宋体" w:hAnsi="宋体"/>
                <w:color w:val="000000" w:themeColor="text1"/>
                <w:sz w:val="24"/>
              </w:rPr>
            </w:pPr>
            <w:r>
              <w:rPr>
                <w:rFonts w:hint="eastAsia" w:ascii="宋体" w:hAnsi="宋体"/>
                <w:color w:val="000000" w:themeColor="text1"/>
                <w:sz w:val="24"/>
              </w:rPr>
              <w:t xml:space="preserve">第23.1款</w:t>
            </w:r>
            <w:r/>
          </w:p>
        </w:tc>
        <w:tc>
          <w:tcPr>
            <w:tcW w:w="2125" w:type="dxa"/>
            <w:vAlign w:val="center"/>
            <w:textDirection w:val="lrTb"/>
            <w:noWrap w:val="false"/>
          </w:tcPr>
          <w:p>
            <w:pPr>
              <w:jc w:val="left"/>
              <w:rPr>
                <w:rFonts w:ascii="宋体" w:hAnsi="宋体"/>
                <w:color w:val="000000" w:themeColor="text1"/>
                <w:sz w:val="24"/>
              </w:rPr>
            </w:pPr>
            <w:r>
              <w:rPr>
                <w:rFonts w:hint="eastAsia" w:ascii="宋体" w:hAnsi="宋体"/>
                <w:bCs/>
                <w:color w:val="000000" w:themeColor="text1"/>
                <w:sz w:val="24"/>
              </w:rPr>
              <w:t xml:space="preserve">其他专用条款</w:t>
            </w:r>
            <w:r/>
          </w:p>
        </w:tc>
        <w:tc>
          <w:tcPr>
            <w:tcW w:w="5364" w:type="dxa"/>
            <w:vAlign w:val="center"/>
            <w:textDirection w:val="lrTb"/>
            <w:noWrap w:val="false"/>
          </w:tcPr>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3.验收不合格的货物，乙方应在</w:t>
            </w:r>
            <w:r>
              <w:rPr>
                <w:rFonts w:hint="eastAsia" w:ascii="宋体" w:hAnsi="宋体"/>
                <w:color w:val="000000" w:themeColor="text1"/>
                <w:sz w:val="24"/>
                <w:highlight w:val="white"/>
                <w:u w:val="single"/>
              </w:rPr>
              <w:t xml:space="preserve">三 </w:t>
            </w:r>
            <w:r>
              <w:rPr>
                <w:rFonts w:hint="eastAsia" w:ascii="宋体" w:hAnsi="宋体"/>
                <w:color w:val="000000" w:themeColor="text1"/>
                <w:sz w:val="24"/>
                <w:highlight w:val="whit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000000" w:themeColor="text1"/>
                <w:sz w:val="24"/>
                <w:highlight w:val="white"/>
                <w:u w:val="single"/>
              </w:rPr>
              <w:t xml:space="preserve">   5  </w:t>
            </w:r>
            <w:r>
              <w:rPr>
                <w:rFonts w:hint="eastAsia" w:ascii="宋体" w:hAnsi="宋体"/>
                <w:color w:val="000000" w:themeColor="text1"/>
                <w:sz w:val="24"/>
                <w:highlight w:val="whit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4.货物验收要求</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（1）依照招标文件要求对全部货物、型号、规格、数量、外型、外观、包装及资料、文件（如装箱单、保修单、随箱介质等）进行验收。</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（2）甲方与乙方对货物到货后共同进行开箱检查，出现损坏、数量不全或产品不对等问题时，由乙方负责解决。</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（4）乙方应按照本合同规定的时间、地点和方式向乙方交付货物。</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交货时间：</w:t>
            </w:r>
            <w:r>
              <w:rPr>
                <w:rFonts w:hint="eastAsia" w:ascii="宋体" w:hAnsi="宋体"/>
                <w:color w:val="000000" w:themeColor="text1"/>
                <w:sz w:val="24"/>
                <w:highlight w:val="white"/>
                <w:u w:val="single"/>
              </w:rPr>
              <w:t xml:space="preserve"> 20 </w:t>
            </w:r>
            <w:r>
              <w:rPr>
                <w:rFonts w:hint="eastAsia" w:ascii="宋体" w:hAnsi="宋体"/>
                <w:color w:val="000000" w:themeColor="text1"/>
                <w:sz w:val="24"/>
                <w:highlight w:val="white"/>
              </w:rPr>
              <w:t xml:space="preserve">日前完成供货（安装）并交付使用。</w:t>
            </w:r>
            <w:r/>
          </w:p>
          <w:p>
            <w:pPr>
              <w:jc w:val="left"/>
              <w:rPr>
                <w:color w:val="000000" w:themeColor="text1"/>
                <w:sz w:val="24"/>
                <w:highlight w:val="white"/>
                <w:u w:val="single"/>
              </w:rPr>
            </w:pPr>
            <w:r>
              <w:rPr>
                <w:rFonts w:hint="eastAsia" w:ascii="宋体" w:hAnsi="宋体"/>
                <w:color w:val="000000" w:themeColor="text1"/>
                <w:sz w:val="24"/>
                <w:highlight w:val="white"/>
              </w:rPr>
              <w:t xml:space="preserve">交货地点：</w:t>
            </w:r>
            <w:r>
              <w:rPr>
                <w:rFonts w:hint="eastAsia"/>
                <w:color w:val="000000" w:themeColor="text1"/>
                <w:sz w:val="24"/>
                <w:highlight w:val="white"/>
                <w:u w:val="single"/>
              </w:rPr>
              <w:t xml:space="preserve">盐城亭湖新区实验小学指定地点。</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（5）甲方应在全部货物到货安装完毕后的</w:t>
            </w:r>
            <w:r>
              <w:rPr>
                <w:rFonts w:hint="eastAsia" w:ascii="宋体" w:hAnsi="宋体"/>
                <w:color w:val="000000" w:themeColor="text1"/>
                <w:sz w:val="24"/>
                <w:highlight w:val="white"/>
                <w:u w:val="single"/>
              </w:rPr>
              <w:t xml:space="preserve"> 五个工作</w:t>
            </w:r>
            <w:r>
              <w:rPr>
                <w:rFonts w:hint="eastAsia" w:ascii="宋体" w:hAnsi="宋体"/>
                <w:color w:val="000000" w:themeColor="text1"/>
                <w:sz w:val="24"/>
                <w:highlight w:val="white"/>
              </w:rPr>
              <w:t xml:space="preserve">日内进行验收，验收包括：型号、规格、数量、外观是否完好，安装调试是否合格等。验收合格后甲方应在验收报告上签字盖章，初步验收合格且项目运行满</w:t>
            </w:r>
            <w:r>
              <w:rPr>
                <w:rFonts w:hint="eastAsia" w:ascii="宋体" w:hAnsi="宋体"/>
                <w:color w:val="000000" w:themeColor="text1"/>
                <w:sz w:val="24"/>
                <w:highlight w:val="white"/>
                <w:u w:val="single"/>
              </w:rPr>
              <w:t xml:space="preserve"> </w:t>
            </w:r>
            <w:r>
              <w:rPr>
                <w:rFonts w:hint="eastAsia" w:ascii="宋体" w:hAnsi="宋体"/>
                <w:color w:val="000000" w:themeColor="text1"/>
                <w:sz w:val="24"/>
                <w:highlight w:val="white"/>
              </w:rPr>
              <w:t xml:space="preserve">一</w:t>
            </w:r>
            <w:r>
              <w:rPr>
                <w:rFonts w:hint="eastAsia" w:ascii="宋体" w:hAnsi="宋体"/>
                <w:color w:val="000000" w:themeColor="text1"/>
                <w:sz w:val="24"/>
                <w:highlight w:val="white"/>
                <w:u w:val="single"/>
              </w:rPr>
              <w:t xml:space="preserve"> </w:t>
            </w:r>
            <w:r>
              <w:rPr>
                <w:rFonts w:hint="eastAsia" w:ascii="宋体" w:hAnsi="宋体"/>
                <w:color w:val="000000" w:themeColor="text1"/>
                <w:sz w:val="24"/>
                <w:highlight w:val="white"/>
              </w:rPr>
              <w:t xml:space="preserve">个月后，甲方组织对货物的质量及使用状况等进行最终验收。</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ascii="宋体" w:hAnsi="宋体"/>
                <w:color w:val="000000" w:themeColor="text1"/>
                <w:sz w:val="24"/>
                <w:highlight w:val="white"/>
              </w:rPr>
            </w:pPr>
            <w:r>
              <w:rPr>
                <w:rFonts w:ascii="宋体" w:hAnsi="宋体"/>
                <w:color w:val="000000" w:themeColor="text1"/>
                <w:sz w:val="24"/>
                <w:highlight w:val="white"/>
              </w:rPr>
            </w:r>
            <w:r/>
          </w:p>
        </w:tc>
      </w:tr>
      <w:tr>
        <w:trPr>
          <w:trHeight w:val="770"/>
        </w:trPr>
        <w:tc>
          <w:tcPr>
            <w:tcW w:w="1661"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125" w:type="dxa"/>
            <w:vAlign w:val="center"/>
            <w:textDirection w:val="lrTb"/>
            <w:noWrap w:val="false"/>
          </w:tcPr>
          <w:p>
            <w:pPr>
              <w:jc w:val="left"/>
              <w:rPr>
                <w:rFonts w:ascii="宋体" w:hAnsi="宋体"/>
                <w:bCs/>
                <w:color w:val="000000" w:themeColor="text1"/>
                <w:sz w:val="24"/>
              </w:rPr>
            </w:pPr>
            <w:r>
              <w:rPr>
                <w:rFonts w:hint="eastAsia" w:ascii="宋体" w:hAnsi="宋体"/>
                <w:bCs/>
                <w:color w:val="000000" w:themeColor="text1"/>
                <w:sz w:val="24"/>
              </w:rPr>
              <w:t xml:space="preserve">税费</w:t>
            </w:r>
            <w:r/>
          </w:p>
        </w:tc>
        <w:tc>
          <w:tcPr>
            <w:tcW w:w="5364" w:type="dxa"/>
            <w:vAlign w:val="center"/>
            <w:textDirection w:val="lrTb"/>
            <w:noWrap w:val="false"/>
          </w:tcPr>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1.中国政府根据现行税法规定对甲方征收的与本合同有关的一切税费均由甲方负担（免税部分除外），招标文件另有规定的除外。</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2.中国政府根据现行税法规定对乙方征收的与本合同有关的一切税费均由乙方负担（免税部分除外）。</w:t>
            </w:r>
            <w:r/>
          </w:p>
        </w:tc>
      </w:tr>
      <w:tr>
        <w:trPr>
          <w:trHeight w:val="770"/>
        </w:trPr>
        <w:tc>
          <w:tcPr>
            <w:tcW w:w="1661" w:type="dxa"/>
            <w:vAlign w:val="center"/>
            <w:textDirection w:val="lrTb"/>
            <w:noWrap w:val="false"/>
          </w:tcPr>
          <w:p>
            <w:pPr>
              <w:jc w:val="center"/>
              <w:rPr>
                <w:rFonts w:ascii="宋体" w:hAnsi="宋体"/>
                <w:color w:val="000000" w:themeColor="text1"/>
                <w:sz w:val="24"/>
                <w:highlight w:val="yellow"/>
              </w:rPr>
            </w:pPr>
            <w:r>
              <w:rPr>
                <w:rFonts w:ascii="宋体" w:hAnsi="宋体"/>
                <w:color w:val="000000" w:themeColor="text1"/>
                <w:sz w:val="24"/>
                <w:highlight w:val="yellow"/>
              </w:rPr>
            </w:r>
            <w:r/>
          </w:p>
        </w:tc>
        <w:tc>
          <w:tcPr>
            <w:tcW w:w="2125" w:type="dxa"/>
            <w:vAlign w:val="center"/>
            <w:textDirection w:val="lrTb"/>
            <w:noWrap w:val="false"/>
          </w:tcPr>
          <w:p>
            <w:pPr>
              <w:jc w:val="left"/>
              <w:rPr>
                <w:rFonts w:ascii="宋体" w:hAnsi="宋体"/>
                <w:bCs/>
                <w:color w:val="000000" w:themeColor="text1"/>
                <w:sz w:val="24"/>
              </w:rPr>
            </w:pPr>
            <w:r>
              <w:rPr>
                <w:rFonts w:hint="eastAsia" w:ascii="宋体" w:hAnsi="宋体"/>
                <w:bCs/>
                <w:color w:val="000000" w:themeColor="text1"/>
                <w:sz w:val="24"/>
              </w:rPr>
              <w:t xml:space="preserve">伴随服务</w:t>
            </w:r>
            <w:r/>
          </w:p>
        </w:tc>
        <w:tc>
          <w:tcPr>
            <w:tcW w:w="5364" w:type="dxa"/>
            <w:vAlign w:val="center"/>
            <w:textDirection w:val="lrTb"/>
            <w:noWrap w:val="false"/>
          </w:tcPr>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1.乙方应按照国家</w:t>
            </w:r>
            <w:r>
              <w:rPr>
                <w:rFonts w:hint="eastAsia" w:ascii="宋体" w:hAnsi="宋体"/>
                <w:b/>
                <w:color w:val="000000" w:themeColor="text1"/>
                <w:sz w:val="24"/>
                <w:highlight w:val="white"/>
              </w:rPr>
              <w:t xml:space="preserve">“新三包”</w:t>
            </w:r>
            <w:r>
              <w:rPr>
                <w:rFonts w:hint="eastAsia" w:ascii="宋体" w:hAnsi="宋体"/>
                <w:color w:val="000000" w:themeColor="text1"/>
                <w:sz w:val="24"/>
                <w:highlight w:val="white"/>
              </w:rPr>
              <w:t xml:space="preserve">规定和合同中所附的服务承诺提供服务。</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2.除第1条规定外，乙方还应提供下列服务：</w:t>
            </w:r>
            <w:r/>
          </w:p>
          <w:p>
            <w:pPr>
              <w:jc w:val="left"/>
              <w:rPr>
                <w:rFonts w:ascii="宋体" w:hAnsi="宋体"/>
                <w:b/>
                <w:color w:val="000000" w:themeColor="text1"/>
                <w:sz w:val="24"/>
                <w:highlight w:val="white"/>
              </w:rPr>
            </w:pPr>
            <w:r>
              <w:rPr>
                <w:rFonts w:hint="eastAsia" w:ascii="宋体" w:hAnsi="宋体"/>
                <w:b/>
                <w:color w:val="000000" w:themeColor="text1"/>
                <w:sz w:val="24"/>
                <w:highlight w:val="white"/>
              </w:rPr>
              <w:t xml:space="preserve"> (1) 招标文件中的“服务要求”所规定的服务内容以及投标文件承诺提供的其他服务内容；</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 (2) 负责货物的开孔，货物的现场安装；</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 (3) 提供货物组装和维修所需的工具；</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 (4) 在合同中乙方承诺的质保期限内对所提供货物正常使用实施监督、维修，但前提条件是该服务并不能免除乙方在质量保证期内应承担的义务；</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 (5) 在货物交货现场就货物的安装、启用、维护等对甲方人员进行培训。</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3.伴随服务的费用应含在合同价中，不单独进行支付。</w:t>
            </w:r>
            <w:r/>
          </w:p>
        </w:tc>
      </w:tr>
      <w:tr>
        <w:trPr>
          <w:trHeight w:val="770"/>
        </w:trPr>
        <w:tc>
          <w:tcPr>
            <w:tcW w:w="1661"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125" w:type="dxa"/>
            <w:vAlign w:val="center"/>
            <w:textDirection w:val="lrTb"/>
            <w:noWrap w:val="false"/>
          </w:tcPr>
          <w:p>
            <w:pPr>
              <w:jc w:val="left"/>
              <w:rPr>
                <w:rFonts w:ascii="宋体" w:hAnsi="宋体"/>
                <w:color w:val="000000" w:themeColor="text1"/>
                <w:sz w:val="24"/>
              </w:rPr>
            </w:pPr>
            <w:r>
              <w:rPr>
                <w:rFonts w:hint="eastAsia" w:ascii="宋体" w:hAnsi="宋体"/>
                <w:color w:val="000000" w:themeColor="text1"/>
                <w:sz w:val="24"/>
              </w:rPr>
              <w:t xml:space="preserve">索赔</w:t>
            </w:r>
            <w:r/>
          </w:p>
          <w:p>
            <w:pPr>
              <w:jc w:val="left"/>
              <w:rPr>
                <w:rFonts w:ascii="宋体" w:hAnsi="宋体"/>
                <w:color w:val="000000" w:themeColor="text1"/>
                <w:sz w:val="24"/>
              </w:rPr>
            </w:pPr>
            <w:r>
              <w:rPr>
                <w:rFonts w:ascii="宋体" w:hAnsi="宋体"/>
                <w:color w:val="000000" w:themeColor="text1"/>
                <w:sz w:val="24"/>
              </w:rPr>
            </w:r>
            <w:r/>
          </w:p>
        </w:tc>
        <w:tc>
          <w:tcPr>
            <w:tcW w:w="5364" w:type="dxa"/>
            <w:vAlign w:val="center"/>
            <w:textDirection w:val="lrTb"/>
            <w:noWrap w:val="false"/>
          </w:tcPr>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1.甲方有权根据当地质检部门出具的检验报告，向乙方提出索赔。</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 (2) 根据货物的低劣程度、损坏程度以及甲方所遭受损失的数额，乙方必须降低货物的价格。</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661" w:type="dxa"/>
            <w:vAlign w:val="center"/>
            <w:textDirection w:val="lrTb"/>
            <w:noWrap w:val="false"/>
          </w:tcPr>
          <w:p>
            <w:pPr>
              <w:jc w:val="center"/>
              <w:rPr>
                <w:rFonts w:ascii="宋体" w:hAnsi="宋体"/>
                <w:color w:val="000000" w:themeColor="text1"/>
                <w:sz w:val="24"/>
                <w:highlight w:val="white"/>
              </w:rPr>
            </w:pPr>
            <w:r>
              <w:rPr>
                <w:rFonts w:ascii="宋体" w:hAnsi="宋体"/>
                <w:color w:val="000000" w:themeColor="text1"/>
                <w:sz w:val="24"/>
                <w:highlight w:val="white"/>
              </w:rPr>
            </w:r>
            <w:r/>
          </w:p>
        </w:tc>
        <w:tc>
          <w:tcPr>
            <w:tcW w:w="2125" w:type="dxa"/>
            <w:vAlign w:val="center"/>
            <w:textDirection w:val="lrTb"/>
            <w:noWrap w:val="false"/>
          </w:tcPr>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合同生效及其它</w:t>
            </w:r>
            <w:r/>
          </w:p>
          <w:p>
            <w:pPr>
              <w:jc w:val="left"/>
              <w:rPr>
                <w:rFonts w:ascii="宋体" w:hAnsi="宋体"/>
                <w:bCs/>
                <w:color w:val="000000" w:themeColor="text1"/>
                <w:sz w:val="24"/>
                <w:highlight w:val="white"/>
              </w:rPr>
            </w:pPr>
            <w:r>
              <w:rPr>
                <w:rFonts w:ascii="宋体" w:hAnsi="宋体"/>
                <w:bCs/>
                <w:color w:val="000000" w:themeColor="text1"/>
                <w:sz w:val="24"/>
                <w:highlight w:val="white"/>
              </w:rPr>
            </w:r>
            <w:r/>
          </w:p>
        </w:tc>
        <w:tc>
          <w:tcPr>
            <w:tcW w:w="5364" w:type="dxa"/>
            <w:vAlign w:val="center"/>
            <w:textDirection w:val="lrTb"/>
            <w:noWrap w:val="false"/>
          </w:tcPr>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1. 合同经甲方、乙方盖章后生效。</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2. 货物交付使用后所发生的合同纠纷，由甲方与乙方协商处理。</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color w:val="000000" w:themeColor="text1"/>
                <w:sz w:val="24"/>
                <w:highlight w:val="white"/>
              </w:rPr>
            </w:pPr>
            <w:r>
              <w:rPr>
                <w:rFonts w:hint="eastAsia" w:ascii="宋体" w:hAnsi="宋体"/>
                <w:color w:val="000000" w:themeColor="text1"/>
                <w:sz w:val="24"/>
                <w:highlight w:val="white"/>
              </w:rPr>
              <w:t xml:space="preserve">4.本合同应按照中华人民共和国的现行法律进行解释。本合同未尽事宜，遵照《民法典》、《政府采购法》等有关条文执行。</w:t>
            </w:r>
            <w:r/>
          </w:p>
        </w:tc>
      </w:tr>
    </w:tbl>
    <w:p>
      <w:pPr>
        <w:rPr>
          <w:color w:val="000000" w:themeColor="text1"/>
          <w:sz w:val="24"/>
          <w:highlight w:val="white"/>
        </w:rPr>
      </w:pPr>
      <w:r>
        <w:rPr>
          <w:color w:val="000000" w:themeColor="text1"/>
          <w:sz w:val="24"/>
          <w:highlight w:val="white"/>
        </w:rPr>
      </w:r>
      <w:r/>
    </w:p>
    <w:p>
      <w:pPr>
        <w:rPr>
          <w:color w:val="000000" w:themeColor="text1"/>
          <w:highlight w:val="white"/>
        </w:rPr>
      </w:pPr>
      <w:r>
        <w:rPr>
          <w:color w:val="000000" w:themeColor="text1"/>
          <w:highlight w:val="white"/>
        </w:rPr>
      </w:r>
      <w:r/>
    </w:p>
    <w:p>
      <w:pPr>
        <w:pStyle w:val="708"/>
        <w:ind w:firstLine="220"/>
        <w:jc w:val="center"/>
        <w:spacing w:before="120" w:beforeAutospacing="0" w:after="120" w:afterAutospacing="0" w:line="0" w:lineRule="atLeast"/>
        <w:rPr>
          <w:color w:val="000000" w:themeColor="text1"/>
        </w:rPr>
      </w:pPr>
      <w:r>
        <w:rPr>
          <w:rFonts w:hint="eastAsia" w:ascii="黑体" w:hAnsi="宋体" w:eastAsia="黑体" w:cs="黑体"/>
          <w:color w:val="000000" w:themeColor="text1"/>
          <w:sz w:val="44"/>
          <w:szCs w:val="44"/>
        </w:rPr>
        <w:br w:type="page" w:clear="all"/>
      </w:r>
      <w:r>
        <w:rPr>
          <w:rFonts w:hint="eastAsia" w:ascii="黑体" w:hAnsi="宋体" w:eastAsia="黑体" w:cs="黑体"/>
          <w:color w:val="000000" w:themeColor="text1"/>
          <w:sz w:val="44"/>
          <w:szCs w:val="44"/>
        </w:rPr>
        <w:t xml:space="preserve"> </w:t>
      </w:r>
      <w:r>
        <w:rPr>
          <w:rFonts w:hint="eastAsia" w:ascii="黑体" w:hAnsi="宋体" w:eastAsia="黑体" w:cs="黑体"/>
          <w:color w:val="000000" w:themeColor="text1"/>
          <w:sz w:val="44"/>
          <w:szCs w:val="44"/>
        </w:rPr>
        <w:t xml:space="preserve">第</w:t>
      </w:r>
      <w:bookmarkEnd w:id="149"/>
      <w:r>
        <w:rPr>
          <w:rFonts w:hint="eastAsia" w:ascii="黑体" w:hAnsi="宋体" w:eastAsia="黑体" w:cs="黑体"/>
          <w:color w:val="000000" w:themeColor="text1"/>
          <w:sz w:val="44"/>
          <w:szCs w:val="44"/>
        </w:rPr>
        <w:t xml:space="preserve">四章 采购需求</w:t>
      </w:r>
      <w:bookmarkEnd w:id="150"/>
      <w:r/>
      <w:bookmarkEnd w:id="151"/>
      <w:r/>
      <w:bookmarkEnd w:id="152"/>
      <w:r/>
      <w:bookmarkEnd w:id="153"/>
      <w:r/>
      <w:bookmarkEnd w:id="154"/>
      <w:r/>
      <w:r/>
    </w:p>
    <w:p>
      <w:pPr>
        <w:pStyle w:val="708"/>
        <w:jc w:val="both"/>
        <w:spacing w:beforeAutospacing="0" w:afterAutospacing="0" w:line="0" w:lineRule="atLeast"/>
        <w:rPr>
          <w:color w:val="000000" w:themeColor="text1"/>
        </w:rPr>
      </w:pPr>
      <w:r/>
      <w:bookmarkStart w:id="161" w:name="_Toc49090575"/>
      <w:r/>
      <w:bookmarkStart w:id="162" w:name="_Toc26554093"/>
      <w:r>
        <w:rPr>
          <w:rFonts w:hint="eastAsia" w:ascii="宋体" w:hAnsi="宋体" w:eastAsia="宋体" w:cs="宋体"/>
          <w:color w:val="000000" w:themeColor="text1"/>
        </w:rPr>
        <w:t xml:space="preserve">项目属性:货物类项目。</w:t>
      </w:r>
      <w:bookmarkEnd w:id="161"/>
      <w:r/>
      <w:bookmarkEnd w:id="162"/>
      <w:r/>
      <w:r/>
    </w:p>
    <w:p>
      <w:pPr>
        <w:pStyle w:val="708"/>
        <w:jc w:val="both"/>
        <w:spacing w:beforeAutospacing="0" w:afterAutospacing="0" w:line="0" w:lineRule="atLeast"/>
        <w:rPr>
          <w:color w:val="000000" w:themeColor="text1"/>
        </w:rPr>
      </w:pPr>
      <w:r>
        <w:rPr>
          <w:color w:val="000000" w:themeColor="text1"/>
        </w:rPr>
        <w:t xml:space="preserve"> </w:t>
      </w:r>
      <w:r/>
    </w:p>
    <w:p>
      <w:pPr>
        <w:ind w:firstLine="562"/>
        <w:jc w:val="center"/>
        <w:spacing w:line="480" w:lineRule="auto"/>
        <w:widowControl/>
        <w:rPr>
          <w:rFonts w:ascii="宋体" w:hAnsi="宋体" w:eastAsia="宋体" w:cs="宋体"/>
          <w:b/>
          <w:color w:val="000000" w:themeColor="text1"/>
          <w:sz w:val="24"/>
        </w:rPr>
        <w:outlineLvl w:val="2"/>
      </w:pPr>
      <w:r/>
      <w:bookmarkStart w:id="163" w:name="_Toc120614281"/>
      <w:r>
        <w:rPr>
          <w:rFonts w:hint="eastAsia" w:ascii="宋体" w:hAnsi="宋体" w:eastAsia="宋体" w:cs="宋体"/>
          <w:b/>
          <w:color w:val="000000" w:themeColor="text1"/>
          <w:sz w:val="24"/>
        </w:rPr>
        <w:t xml:space="preserve">总体要求</w:t>
      </w:r>
      <w:r/>
    </w:p>
    <w:p>
      <w:pPr>
        <w:ind w:firstLine="480"/>
        <w:spacing w:line="480" w:lineRule="auto"/>
        <w:widowControl/>
        <w:rPr>
          <w:rFonts w:ascii="宋体" w:hAnsi="宋体" w:eastAsia="宋体" w:cs="宋体"/>
          <w:color w:val="000000" w:themeColor="text1"/>
          <w:sz w:val="24"/>
        </w:rPr>
        <w:outlineLvl w:val="2"/>
      </w:pPr>
      <w:r>
        <w:rPr>
          <w:rFonts w:hint="eastAsia" w:ascii="宋体" w:hAnsi="宋体" w:eastAsia="宋体" w:cs="宋体"/>
          <w:color w:val="000000" w:themeColor="text1"/>
          <w:sz w:val="24"/>
        </w:rPr>
        <w:t xml:space="preserve">（1）各投标人必须能够提供课桌椅尺寸、功能等符合国家标准GB/T3976-2014。免费质保三年，具有售后服务能力（包括但不限于具有本地化固定服务场所，或承诺中标后具有本地化售后服务场所）。</w:t>
      </w:r>
      <w:r>
        <w:rPr>
          <w:rFonts w:hint="eastAsia" w:ascii="宋体" w:hAnsi="宋体" w:eastAsia="宋体" w:cs="宋体"/>
          <w:b/>
          <w:color w:val="000000" w:themeColor="text1"/>
          <w:sz w:val="24"/>
        </w:rPr>
        <w:t xml:space="preserve">中标人正式批量生产前的课桌、课椅须得到采购人的认可，课桌椅材质、结构、功能、工艺及总体效果等由采购人确认</w:t>
      </w:r>
      <w:r>
        <w:rPr>
          <w:rFonts w:hint="eastAsia" w:ascii="宋体" w:hAnsi="宋体" w:eastAsia="宋体" w:cs="宋体"/>
          <w:color w:val="000000" w:themeColor="text1"/>
          <w:sz w:val="24"/>
        </w:rPr>
        <w:t xml:space="preserve">。</w:t>
      </w:r>
      <w:r/>
    </w:p>
    <w:p>
      <w:pPr>
        <w:ind w:firstLine="480"/>
        <w:jc w:val="left"/>
        <w:spacing w:line="480" w:lineRule="auto"/>
        <w:widowControl/>
        <w:rPr>
          <w:rFonts w:ascii="宋体" w:hAnsi="宋体" w:eastAsia="宋体" w:cs="宋体"/>
          <w:color w:val="000000" w:themeColor="text1"/>
          <w:sz w:val="24"/>
        </w:rPr>
        <w:outlineLvl w:val="2"/>
      </w:pPr>
      <w:r>
        <w:rPr>
          <w:rFonts w:hint="eastAsia" w:ascii="宋体" w:hAnsi="宋体" w:eastAsia="宋体" w:cs="宋体"/>
          <w:color w:val="000000" w:themeColor="text1"/>
          <w:sz w:val="24"/>
        </w:rPr>
        <w:t xml:space="preserve">（2）课桌椅钢管、钢架、配件等金属连接焊接处均须机械手焊接，确保满焊、无虚焊，焊接处打磨平整无毛刺，所有焊线打磨平整，保证美观、安全、牢固。                                                                                    </w:t>
      </w:r>
      <w:r/>
    </w:p>
    <w:p>
      <w:pPr>
        <w:ind w:firstLine="480"/>
        <w:jc w:val="left"/>
        <w:spacing w:line="480" w:lineRule="auto"/>
        <w:widowControl/>
        <w:rPr>
          <w:rFonts w:ascii="宋体" w:hAnsi="宋体" w:eastAsia="宋体" w:cs="宋体"/>
          <w:b/>
          <w:bCs/>
          <w:color w:val="000000" w:themeColor="text1"/>
          <w:sz w:val="24"/>
        </w:rPr>
        <w:outlineLvl w:val="2"/>
      </w:pPr>
      <w:r>
        <w:rPr>
          <w:rFonts w:hint="eastAsia" w:ascii="宋体" w:hAnsi="宋体" w:eastAsia="宋体" w:cs="宋体"/>
          <w:color w:val="000000" w:themeColor="text1"/>
          <w:sz w:val="24"/>
        </w:rPr>
        <w:t xml:space="preserve">（3）课桌椅制作符合QB/T4071-2021《课桌椅》行业标准和GB/T3976-2014《学校课桌椅功能尺寸及技术要求》标准。</w:t>
      </w:r>
      <w:r/>
    </w:p>
    <w:p>
      <w:pPr>
        <w:pStyle w:val="692"/>
        <w:ind w:firstLine="480"/>
        <w:spacing w:line="480" w:lineRule="auto"/>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名称：侧躺式午休课桌椅： </w:t>
      </w:r>
      <w:r/>
    </w:p>
    <w:p>
      <w:pPr>
        <w:pStyle w:val="692"/>
        <w:ind w:firstLine="482"/>
        <w:jc w:val="left"/>
        <w:spacing w:after="120" w:line="480" w:lineRule="auto"/>
        <w:rPr>
          <w:rFonts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w:t>
      </w:r>
      <w:r>
        <w:rPr>
          <w:rFonts w:hint="eastAsia" w:ascii="宋体" w:hAnsi="宋体" w:eastAsia="宋体" w:cs="宋体"/>
          <w:color w:val="000000" w:themeColor="text1"/>
          <w:sz w:val="24"/>
          <w:szCs w:val="24"/>
        </w:rPr>
        <w:t xml:space="preserve">1.课桌规格：整体框架采用单侧双立柱结构，通过课桌立柱一侧桌斗旁的手摇升降调节装置，可调节桌面高度（640mm-790mm）±5mm，符合课桌椅国标5号-0号标准，适用于小学群体。</w:t>
      </w:r>
      <w:r/>
    </w:p>
    <w:p>
      <w:pPr>
        <w:pStyle w:val="692"/>
        <w:ind w:firstLine="482"/>
        <w:jc w:val="left"/>
        <w:spacing w:after="120" w:line="480" w:lineRule="auto"/>
        <w:rPr>
          <w:rFonts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w:t>
      </w:r>
      <w:r>
        <w:rPr>
          <w:rFonts w:hint="eastAsia" w:ascii="宋体" w:hAnsi="宋体" w:eastAsia="宋体" w:cs="宋体"/>
          <w:color w:val="000000" w:themeColor="text1"/>
          <w:sz w:val="24"/>
          <w:szCs w:val="24"/>
        </w:rPr>
        <w:t xml:space="preserve">2.课桌面板规格：400mm*600mm*18mm±3mm，采用中纤板注塑封边，带笔槽位设计。课斗规格：深330mm*宽450mm*高110mm±3mm，PP塑料一次成型。</w:t>
      </w:r>
      <w:r/>
    </w:p>
    <w:p>
      <w:pPr>
        <w:pStyle w:val="692"/>
        <w:ind w:firstLine="482"/>
        <w:jc w:val="left"/>
        <w:spacing w:after="120" w:line="480" w:lineRule="auto"/>
        <w:rPr>
          <w:rFonts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w:t>
      </w:r>
      <w:r>
        <w:rPr>
          <w:rFonts w:hint="eastAsia" w:ascii="宋体" w:hAnsi="宋体" w:eastAsia="宋体" w:cs="宋体"/>
          <w:color w:val="000000" w:themeColor="text1"/>
          <w:sz w:val="24"/>
          <w:szCs w:val="24"/>
        </w:rPr>
        <w:t xml:space="preserve">3.课桌双立柱侧底脚长530mm±5mm，无立柱侧底脚长460mm±5mm，双立柱一侧桌腿横档上，设置丝网状贮物托盘，可存放书包等物品。</w:t>
      </w:r>
      <w:r/>
    </w:p>
    <w:p>
      <w:pPr>
        <w:pStyle w:val="692"/>
        <w:ind w:firstLine="482"/>
        <w:jc w:val="left"/>
        <w:spacing w:after="120" w:line="480" w:lineRule="auto"/>
        <w:rPr>
          <w:rFonts w:ascii="宋体" w:hAnsi="宋体" w:eastAsia="宋体" w:cs="宋体"/>
          <w:b/>
          <w:bCs/>
          <w:color w:val="000000" w:themeColor="text1"/>
          <w:sz w:val="24"/>
          <w:szCs w:val="24"/>
        </w:rPr>
      </w:pPr>
      <w:r>
        <w:rPr>
          <w:rFonts w:hint="eastAsia" w:ascii="宋体" w:hAnsi="宋体" w:eastAsia="宋体" w:cs="宋体"/>
          <w:b/>
          <w:color w:val="000000" w:themeColor="text1"/>
          <w:sz w:val="24"/>
          <w:szCs w:val="24"/>
        </w:rPr>
        <w:t xml:space="preserve">▲</w:t>
      </w:r>
      <w:r>
        <w:rPr>
          <w:rFonts w:hint="eastAsia" w:ascii="宋体" w:hAnsi="宋体" w:eastAsia="宋体" w:cs="宋体"/>
          <w:color w:val="000000" w:themeColor="text1"/>
          <w:sz w:val="24"/>
          <w:szCs w:val="24"/>
        </w:rPr>
        <w:t xml:space="preserve">4.课椅整体规格：椅底脚长550mm*椅底脚宽380mm*靠背高460mm±5mm，靠背上缘连接头枕伸缩装置，午休模式时可向上拉伸180mm±5mm用来放置头枕，头枕表面采用布艺材料，内部填充密度不低于36kg/m3的海绵，头枕尺寸长180mm*宽370mm*厚50mm±5mm。</w:t>
      </w:r>
      <w:r>
        <w:rPr>
          <w:rFonts w:hint="eastAsia" w:ascii="宋体" w:hAnsi="宋体" w:eastAsia="宋体" w:cs="宋体"/>
          <w:b/>
          <w:bCs/>
          <w:color w:val="000000" w:themeColor="text1"/>
          <w:sz w:val="24"/>
          <w:szCs w:val="24"/>
        </w:rPr>
        <w:t xml:space="preserve">头枕设置在头枕伸缩装置上，午休时作为头枕，上课时可以转为腰靠。午休结束后可以将伸缩装置缩回课椅靠背两侧的金属壁管内，而不影响后排学生的视线。课椅两侧设有半月型后仰调节装置，通过调节可以实现学习档位93度和午睡档位150度的随意切换。靠背两侧设有可转动扶手，躺睡时可以支撑双臂。课椅座面下方设置脚托支架，支架固定在两侧椅脚架的立柱外管上。</w:t>
      </w:r>
      <w:r/>
    </w:p>
    <w:p>
      <w:pPr>
        <w:pStyle w:val="692"/>
        <w:ind w:firstLine="482"/>
        <w:jc w:val="left"/>
        <w:spacing w:after="120" w:line="480" w:lineRule="auto"/>
        <w:rPr>
          <w:rFonts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w:t>
      </w:r>
      <w:r>
        <w:rPr>
          <w:rFonts w:hint="eastAsia" w:ascii="宋体" w:hAnsi="宋体" w:eastAsia="宋体" w:cs="宋体"/>
          <w:color w:val="000000" w:themeColor="text1"/>
          <w:sz w:val="24"/>
          <w:szCs w:val="24"/>
        </w:rPr>
        <w:t xml:space="preserve">5.课椅座面规格：宽420mm*深380mm*座椅面高（360mm-440mm）±5mm，可通过座面下方两侧的高度调节杆，实现座面高度的轻松调节。</w:t>
      </w:r>
      <w:r/>
    </w:p>
    <w:p>
      <w:pPr>
        <w:pStyle w:val="692"/>
        <w:ind w:firstLine="482"/>
        <w:jc w:val="left"/>
        <w:spacing w:after="120" w:line="480" w:lineRule="auto"/>
        <w:rPr>
          <w:rFonts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w:t>
      </w:r>
      <w:r>
        <w:rPr>
          <w:rFonts w:hint="eastAsia" w:ascii="宋体" w:hAnsi="宋体" w:eastAsia="宋体" w:cs="宋体"/>
          <w:color w:val="000000" w:themeColor="text1"/>
          <w:sz w:val="24"/>
          <w:szCs w:val="24"/>
        </w:rPr>
        <w:t xml:space="preserve">6.午休模式下，课桌保持原状，无需清理桌面物品，所有课椅能同时实现≥140度平躺午休，且同时满足课桌排距在1米之内，个体可以自主选择学习或午休模式，进出方便，且不影响前后同学，实现人性化使用。</w:t>
      </w:r>
      <w:r/>
    </w:p>
    <w:p>
      <w:pPr>
        <w:pStyle w:val="692"/>
        <w:ind w:firstLine="482"/>
        <w:jc w:val="left"/>
        <w:spacing w:after="120" w:line="480" w:lineRule="auto"/>
        <w:rPr>
          <w:rFonts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w:t>
      </w:r>
      <w:r>
        <w:rPr>
          <w:rFonts w:hint="eastAsia" w:ascii="宋体" w:hAnsi="宋体" w:eastAsia="宋体" w:cs="宋体"/>
          <w:color w:val="000000" w:themeColor="text1"/>
          <w:sz w:val="24"/>
          <w:szCs w:val="24"/>
        </w:rPr>
        <w:t xml:space="preserve">7.管材：a、主体桌、椅脚架立柱外管采用30*70*1.2mm±0.02mm厚扁圆管或圆管。b、主体桌、椅脚架立柱内管采用25*54*1.2mm±0.02mm厚扁圆管或圆管。c、主体桌底管采用30*70*1.2mm±0.02mm厚扁圆管或圆管，椅脚架底管采用30*60*1.2mm±0.02mm厚扁圆管或圆管。d、桌下双支撑管采用直径25*1.5mm±0.02mm厚扁圆管或圆管。e、桌脚间设置40*40*1.2mm±0.02mm方管支撑脚。</w:t>
      </w:r>
      <w:r/>
    </w:p>
    <w:p>
      <w:pPr>
        <w:pStyle w:val="692"/>
        <w:ind w:firstLine="482"/>
        <w:jc w:val="left"/>
        <w:spacing w:after="120" w:line="480" w:lineRule="auto"/>
        <w:rPr>
          <w:rFonts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w:t>
      </w:r>
      <w:r>
        <w:rPr>
          <w:rFonts w:hint="eastAsia" w:ascii="宋体" w:hAnsi="宋体" w:eastAsia="宋体" w:cs="宋体"/>
          <w:color w:val="000000" w:themeColor="text1"/>
          <w:sz w:val="24"/>
          <w:szCs w:val="24"/>
        </w:rPr>
        <w:t xml:space="preserve">8.所有的钢管材料须经过除锈、酸洗、磷化的前处理，钢管要求焊接牢固，不会出现裂缝、漏焊、凹坑等现象，焊接处经过打磨，钢管表面经过静电喷塑、高温烘干工艺处理。</w:t>
      </w:r>
      <w:r/>
    </w:p>
    <w:p>
      <w:pPr>
        <w:pStyle w:val="708"/>
        <w:ind w:firstLine="378"/>
        <w:jc w:val="both"/>
        <w:spacing w:beforeAutospacing="0" w:afterAutospacing="0" w:line="480" w:lineRule="auto"/>
        <w:rPr>
          <w:rFonts w:ascii="宋体" w:hAnsi="宋体" w:eastAsia="宋体" w:cs="宋体"/>
          <w:b/>
          <w:color w:val="000000" w:themeColor="text1"/>
        </w:rPr>
      </w:pPr>
      <w:r>
        <w:rPr>
          <w:rFonts w:hint="eastAsia" w:ascii="宋体" w:hAnsi="宋体" w:eastAsia="宋体" w:cs="宋体"/>
          <w:b/>
          <w:color w:val="000000" w:themeColor="text1"/>
        </w:rPr>
        <w:t xml:space="preserve">本项目核心产品为侧躺式午休课桌椅。</w:t>
      </w:r>
      <w:r/>
    </w:p>
    <w:p>
      <w:pPr>
        <w:pStyle w:val="708"/>
        <w:ind w:firstLine="378"/>
        <w:jc w:val="both"/>
        <w:spacing w:beforeAutospacing="0" w:afterAutospacing="0" w:line="480" w:lineRule="auto"/>
        <w:rPr>
          <w:rFonts w:ascii="宋体" w:hAnsi="宋体" w:eastAsia="宋体" w:cs="宋体"/>
          <w:b/>
          <w:color w:val="000000" w:themeColor="text1"/>
        </w:rPr>
      </w:pPr>
      <w:r>
        <w:rPr>
          <w:rFonts w:hint="eastAsia" w:ascii="宋体" w:hAnsi="宋体" w:eastAsia="宋体" w:cs="宋体"/>
          <w:b/>
          <w:color w:val="000000" w:themeColor="text1"/>
        </w:rPr>
        <w:t xml:space="preserve">备注：“★”为实质性要求，为必须满足项，如不满足</w:t>
      </w:r>
      <w:r>
        <w:rPr>
          <w:rFonts w:hint="eastAsia" w:ascii="宋体" w:hAnsi="宋体" w:cs="宋体"/>
          <w:b/>
          <w:bCs/>
          <w:color w:val="000000" w:themeColor="text1"/>
          <w:szCs w:val="21"/>
        </w:rPr>
        <w:t xml:space="preserve">按不实质性响应处理</w:t>
      </w:r>
      <w:r>
        <w:rPr>
          <w:rFonts w:hint="eastAsia" w:ascii="宋体" w:hAnsi="宋体" w:eastAsia="宋体" w:cs="宋体"/>
          <w:b/>
          <w:color w:val="000000" w:themeColor="text1"/>
        </w:rPr>
        <w:t xml:space="preserve">。</w:t>
      </w:r>
      <w:r/>
    </w:p>
    <w:p>
      <w:pPr>
        <w:ind w:firstLine="482"/>
        <w:jc w:val="left"/>
        <w:spacing w:line="480" w:lineRule="auto"/>
        <w:rPr>
          <w:rFonts w:ascii="宋体" w:hAnsi="宋体" w:eastAsia="宋体" w:cs="宋体"/>
          <w:b/>
          <w:bCs/>
          <w:color w:val="000000" w:themeColor="text1"/>
          <w:sz w:val="24"/>
          <w:szCs w:val="20"/>
        </w:rPr>
      </w:pPr>
      <w:r>
        <w:rPr>
          <w:rFonts w:hint="eastAsia" w:ascii="宋体" w:hAnsi="宋体" w:eastAsia="宋体" w:cs="宋体"/>
          <w:b/>
          <w:bCs/>
          <w:color w:val="000000" w:themeColor="text1"/>
          <w:sz w:val="24"/>
          <w:szCs w:val="20"/>
        </w:rPr>
        <w:t xml:space="preserve">9.其他</w:t>
      </w:r>
      <w:r/>
    </w:p>
    <w:p>
      <w:pPr>
        <w:ind w:firstLine="480"/>
        <w:jc w:val="left"/>
        <w:spacing w:line="480" w:lineRule="auto"/>
        <w:rPr>
          <w:rFonts w:ascii="宋体" w:hAnsi="宋体" w:eastAsia="宋体" w:cs="宋体"/>
          <w:color w:val="000000" w:themeColor="text1"/>
          <w:sz w:val="24"/>
          <w:szCs w:val="20"/>
        </w:rPr>
      </w:pPr>
      <w:r>
        <w:rPr>
          <w:rFonts w:hint="eastAsia" w:ascii="宋体" w:hAnsi="宋体" w:eastAsia="宋体" w:cs="宋体"/>
          <w:color w:val="000000" w:themeColor="text1"/>
          <w:sz w:val="24"/>
          <w:szCs w:val="20"/>
        </w:rPr>
        <w:t xml:space="preserve">1）业绩</w:t>
      </w:r>
      <w:r/>
    </w:p>
    <w:p>
      <w:pPr>
        <w:ind w:firstLine="480"/>
        <w:jc w:val="left"/>
        <w:spacing w:line="480" w:lineRule="auto"/>
        <w:rPr>
          <w:rFonts w:ascii="宋体" w:hAnsi="宋体" w:eastAsia="宋体" w:cs="宋体"/>
          <w:color w:val="000000" w:themeColor="text1"/>
          <w:sz w:val="24"/>
          <w:szCs w:val="20"/>
        </w:rPr>
      </w:pPr>
      <w:r>
        <w:rPr>
          <w:rFonts w:hint="eastAsia" w:ascii="宋体" w:hAnsi="宋体" w:eastAsia="宋体" w:cs="宋体"/>
          <w:color w:val="000000" w:themeColor="text1"/>
          <w:sz w:val="24"/>
          <w:szCs w:val="20"/>
        </w:rPr>
        <w:t xml:space="preserve">投标人或生产厂商需要具备丰富的学生课桌椅采购相关承接经验，确保本项目的顺利实施，自2022年1月1日（以合同签订时间为准）以来，</w:t>
      </w:r>
      <w:r>
        <w:rPr>
          <w:rFonts w:hint="eastAsia" w:ascii="宋体" w:hAnsi="宋体" w:cs="宋体"/>
          <w:color w:val="000000" w:themeColor="text1"/>
          <w:sz w:val="24"/>
        </w:rPr>
        <w:t xml:space="preserve">投标人或生产厂商承担过学生午休课桌椅采购成功案例</w:t>
      </w:r>
      <w:r>
        <w:rPr>
          <w:rFonts w:hint="eastAsia" w:ascii="宋体" w:hAnsi="宋体" w:eastAsia="宋体" w:cs="宋体"/>
          <w:color w:val="000000" w:themeColor="text1"/>
          <w:sz w:val="24"/>
          <w:szCs w:val="20"/>
        </w:rPr>
        <w:t xml:space="preserve">的优先。</w:t>
      </w:r>
      <w:r/>
    </w:p>
    <w:p>
      <w:pPr>
        <w:ind w:firstLine="480"/>
        <w:jc w:val="left"/>
        <w:spacing w:line="480" w:lineRule="auto"/>
        <w:rPr>
          <w:rFonts w:ascii="宋体" w:hAnsi="宋体" w:eastAsia="宋体" w:cs="宋体"/>
          <w:color w:val="000000" w:themeColor="text1"/>
          <w:sz w:val="24"/>
          <w:szCs w:val="20"/>
        </w:rPr>
      </w:pPr>
      <w:r>
        <w:rPr>
          <w:rFonts w:hint="eastAsia" w:ascii="宋体" w:hAnsi="宋体" w:eastAsia="宋体" w:cs="宋体"/>
          <w:color w:val="000000" w:themeColor="text1"/>
          <w:sz w:val="24"/>
          <w:szCs w:val="20"/>
        </w:rPr>
        <w:t xml:space="preserve">2）体系认证</w:t>
      </w:r>
      <w:r/>
    </w:p>
    <w:p>
      <w:pPr>
        <w:ind w:firstLine="480"/>
        <w:jc w:val="left"/>
        <w:spacing w:line="480" w:lineRule="auto"/>
        <w:rPr>
          <w:rFonts w:ascii="宋体" w:hAnsi="宋体" w:eastAsia="宋体" w:cs="宋体"/>
          <w:color w:val="000000" w:themeColor="text1"/>
          <w:sz w:val="24"/>
          <w:szCs w:val="20"/>
        </w:rPr>
      </w:pPr>
      <w:r>
        <w:rPr>
          <w:rFonts w:hint="eastAsia" w:ascii="宋体" w:hAnsi="宋体" w:eastAsia="宋体" w:cs="宋体"/>
          <w:color w:val="000000" w:themeColor="text1"/>
          <w:sz w:val="24"/>
          <w:szCs w:val="20"/>
        </w:rPr>
        <w:t xml:space="preserve">投标人或生产厂商需具备良好的质量管理体系规范日常管理与服务，积极保障人员健康和安全，以保障本项目的顺利实施，具有有效期内的质量管理体系认证证书、环境管理体系认证证书、职业健康与安全管理体系认证证书、中国环境标志产品认证证书（十环证书范围包含认证单元钢木家具，认证产品含午休课桌；或认证单元其他家具，认证产品含午休课椅）的优先。</w:t>
      </w:r>
      <w:r/>
    </w:p>
    <w:p>
      <w:pPr>
        <w:ind w:firstLine="480"/>
        <w:jc w:val="left"/>
        <w:spacing w:line="480" w:lineRule="auto"/>
        <w:rPr>
          <w:rFonts w:ascii="宋体" w:hAnsi="宋体" w:eastAsia="宋体" w:cs="宋体"/>
          <w:color w:val="000000" w:themeColor="text1"/>
          <w:sz w:val="24"/>
          <w:szCs w:val="20"/>
        </w:rPr>
      </w:pPr>
      <w:r/>
      <w:bookmarkStart w:id="164" w:name="OLE_LINK47"/>
      <w:r/>
      <w:bookmarkStart w:id="165" w:name="OLE_LINK48"/>
      <w:r>
        <w:rPr>
          <w:rFonts w:hint="eastAsia" w:ascii="宋体" w:hAnsi="宋体" w:eastAsia="宋体" w:cs="宋体"/>
          <w:color w:val="000000" w:themeColor="text1"/>
          <w:sz w:val="24"/>
          <w:szCs w:val="20"/>
        </w:rPr>
        <w:t xml:space="preserve">3）</w:t>
      </w:r>
      <w:bookmarkEnd w:id="164"/>
      <w:r/>
      <w:bookmarkEnd w:id="165"/>
      <w:r>
        <w:rPr>
          <w:rFonts w:hint="eastAsia" w:ascii="宋体" w:hAnsi="宋体" w:eastAsia="宋体" w:cs="宋体"/>
          <w:color w:val="000000" w:themeColor="text1"/>
          <w:sz w:val="24"/>
          <w:szCs w:val="20"/>
        </w:rPr>
        <w:t xml:space="preserve">材料检测报告</w:t>
      </w:r>
      <w:r/>
    </w:p>
    <w:p>
      <w:pPr>
        <w:ind w:firstLine="480"/>
        <w:jc w:val="left"/>
        <w:spacing w:line="480" w:lineRule="auto"/>
        <w:rPr>
          <w:rFonts w:ascii="宋体" w:hAnsi="宋体" w:eastAsia="宋体" w:cs="宋体"/>
          <w:color w:val="000000" w:themeColor="text1"/>
          <w:sz w:val="24"/>
          <w:szCs w:val="20"/>
        </w:rPr>
      </w:pPr>
      <w:r>
        <w:rPr>
          <w:rFonts w:hint="eastAsia" w:ascii="宋体" w:hAnsi="宋体" w:eastAsia="宋体" w:cs="宋体"/>
          <w:color w:val="000000" w:themeColor="text1"/>
          <w:sz w:val="24"/>
          <w:szCs w:val="20"/>
        </w:rPr>
        <w:t xml:space="preserve">投标人或生产厂商提供本项目投标产品所用桌面板、塑料书斗、钢管、课桌椅升降杆、脚套的出厂质量合格证明或检测报告的优先。</w:t>
      </w:r>
      <w:r/>
    </w:p>
    <w:p>
      <w:pPr>
        <w:ind w:firstLine="480"/>
        <w:jc w:val="left"/>
        <w:spacing w:line="480" w:lineRule="auto"/>
        <w:rPr>
          <w:rFonts w:ascii="宋体" w:hAnsi="宋体" w:eastAsia="宋体" w:cs="宋体"/>
          <w:color w:val="000000" w:themeColor="text1"/>
          <w:sz w:val="24"/>
          <w:szCs w:val="20"/>
        </w:rPr>
      </w:pPr>
      <w:r>
        <w:rPr>
          <w:rFonts w:hint="eastAsia" w:ascii="宋体" w:hAnsi="宋体" w:eastAsia="宋体" w:cs="宋体"/>
          <w:color w:val="000000" w:themeColor="text1"/>
          <w:sz w:val="24"/>
          <w:szCs w:val="20"/>
        </w:rPr>
        <w:t xml:space="preserve">4）本项目实施计划方案</w:t>
      </w:r>
      <w:r/>
    </w:p>
    <w:p>
      <w:pPr>
        <w:ind w:firstLine="480"/>
        <w:jc w:val="left"/>
        <w:spacing w:line="480" w:lineRule="auto"/>
        <w:rPr>
          <w:rFonts w:ascii="宋体" w:hAnsi="宋体" w:eastAsia="宋体" w:cs="宋体"/>
          <w:color w:val="000000" w:themeColor="text1"/>
          <w:sz w:val="24"/>
          <w:szCs w:val="20"/>
        </w:rPr>
      </w:pPr>
      <w:r/>
      <w:bookmarkStart w:id="166" w:name="OLE_LINK16"/>
      <w:r/>
      <w:bookmarkStart w:id="167" w:name="OLE_LINK17"/>
      <w:r>
        <w:rPr>
          <w:rFonts w:hint="eastAsia" w:ascii="宋体" w:hAnsi="宋体" w:eastAsia="宋体" w:cs="宋体"/>
          <w:color w:val="000000" w:themeColor="text1"/>
          <w:sz w:val="24"/>
        </w:rPr>
        <w:t xml:space="preserve">为保证采购人得到及时、有效、完整的产品服务，</w:t>
      </w:r>
      <w:r>
        <w:rPr>
          <w:rFonts w:hint="eastAsia" w:ascii="宋体" w:hAnsi="宋体" w:eastAsia="宋体" w:cs="宋体"/>
          <w:color w:val="000000" w:themeColor="text1"/>
          <w:sz w:val="24"/>
          <w:szCs w:val="20"/>
        </w:rPr>
        <w:t xml:space="preserve">投标人应根据采购需求和本项目实际</w:t>
      </w:r>
      <w:r>
        <w:rPr>
          <w:rFonts w:hint="eastAsia" w:ascii="宋体" w:hAnsi="宋体" w:eastAsia="宋体" w:cs="宋体"/>
          <w:color w:val="000000" w:themeColor="text1"/>
          <w:sz w:val="24"/>
        </w:rPr>
        <w:t xml:space="preserve">情况提供该项目整体实施方案</w:t>
      </w:r>
      <w:r>
        <w:rPr>
          <w:rFonts w:hint="eastAsia" w:ascii="宋体" w:hAnsi="宋体" w:eastAsia="宋体" w:cs="宋体"/>
          <w:color w:val="000000" w:themeColor="text1"/>
          <w:sz w:val="24"/>
          <w:szCs w:val="20"/>
        </w:rPr>
        <w:t xml:space="preserve">，</w:t>
      </w:r>
      <w:bookmarkEnd w:id="166"/>
      <w:r/>
      <w:bookmarkEnd w:id="167"/>
      <w:r>
        <w:rPr>
          <w:rFonts w:hint="eastAsia" w:ascii="宋体" w:hAnsi="宋体" w:eastAsia="宋体" w:cs="宋体"/>
          <w:color w:val="000000" w:themeColor="text1"/>
          <w:sz w:val="24"/>
          <w:szCs w:val="20"/>
        </w:rPr>
        <w:t xml:space="preserve">包括但不限于：</w:t>
      </w:r>
      <w:bookmarkStart w:id="168" w:name="OLE_LINK21"/>
      <w:r/>
      <w:bookmarkStart w:id="169" w:name="OLE_LINK22"/>
      <w:r>
        <w:rPr>
          <w:rFonts w:hint="eastAsia" w:ascii="宋体" w:hAnsi="宋体" w:eastAsia="宋体" w:cs="宋体"/>
          <w:color w:val="000000" w:themeColor="text1"/>
          <w:sz w:val="24"/>
          <w:szCs w:val="20"/>
        </w:rPr>
        <w:t xml:space="preserve">（1）项目整体实施方案；（2）销售及技术人员配备；（3）设施设备</w:t>
      </w:r>
      <w:r>
        <w:rPr>
          <w:rFonts w:hint="eastAsia" w:ascii="宋体" w:hAnsi="宋体" w:eastAsia="宋体" w:cs="宋体"/>
          <w:color w:val="000000" w:themeColor="text1"/>
          <w:sz w:val="24"/>
        </w:rPr>
        <w:t xml:space="preserve">（保证本项目生产能力和生产技术的设备清单）；（</w:t>
      </w:r>
      <w:r>
        <w:rPr>
          <w:rFonts w:hint="eastAsia" w:ascii="宋体" w:hAnsi="宋体" w:eastAsia="宋体" w:cs="宋体"/>
          <w:color w:val="000000" w:themeColor="text1"/>
          <w:sz w:val="24"/>
          <w:szCs w:val="20"/>
        </w:rPr>
        <w:t xml:space="preserve">4）质量保证措施和供货方案</w:t>
      </w:r>
      <w:bookmarkEnd w:id="168"/>
      <w:r/>
      <w:bookmarkEnd w:id="169"/>
      <w:r>
        <w:rPr>
          <w:rFonts w:hint="eastAsia" w:ascii="宋体" w:hAnsi="宋体" w:eastAsia="宋体" w:cs="宋体"/>
          <w:color w:val="000000" w:themeColor="text1"/>
          <w:sz w:val="24"/>
          <w:szCs w:val="20"/>
        </w:rPr>
        <w:t xml:space="preserve">，</w:t>
      </w:r>
      <w:bookmarkStart w:id="170" w:name="OLE_LINK18"/>
      <w:r/>
      <w:bookmarkStart w:id="171" w:name="OLE_LINK19"/>
      <w:r>
        <w:rPr>
          <w:rFonts w:hint="eastAsia" w:ascii="宋体" w:hAnsi="宋体" w:eastAsia="宋体" w:cs="宋体"/>
          <w:color w:val="000000" w:themeColor="text1"/>
          <w:sz w:val="24"/>
          <w:szCs w:val="20"/>
        </w:rPr>
        <w:t xml:space="preserve">要求方案细致完整、针对性强、措施有力，方案的贯彻应能满足本项目各项要求。</w:t>
      </w:r>
      <w:bookmarkEnd w:id="170"/>
      <w:r/>
      <w:bookmarkEnd w:id="171"/>
      <w:r/>
      <w:r/>
    </w:p>
    <w:p>
      <w:pPr>
        <w:ind w:firstLine="480"/>
        <w:jc w:val="left"/>
        <w:spacing w:line="480" w:lineRule="auto"/>
        <w:rPr>
          <w:rFonts w:ascii="宋体" w:hAnsi="宋体" w:eastAsia="宋体" w:cs="宋体"/>
          <w:color w:val="000000" w:themeColor="text1"/>
          <w:sz w:val="24"/>
          <w:szCs w:val="20"/>
        </w:rPr>
      </w:pPr>
      <w:r>
        <w:rPr>
          <w:rFonts w:hint="eastAsia" w:ascii="宋体" w:hAnsi="宋体" w:eastAsia="宋体" w:cs="宋体"/>
          <w:color w:val="000000" w:themeColor="text1"/>
          <w:sz w:val="24"/>
          <w:szCs w:val="20"/>
        </w:rPr>
        <w:t xml:space="preserve">5）售后服务</w:t>
      </w:r>
      <w:r/>
    </w:p>
    <w:p>
      <w:pPr>
        <w:ind w:firstLine="480"/>
        <w:jc w:val="left"/>
        <w:spacing w:line="480" w:lineRule="auto"/>
        <w:rPr>
          <w:rFonts w:ascii="宋体" w:hAnsi="宋体" w:eastAsia="宋体" w:cs="宋体"/>
          <w:color w:val="000000" w:themeColor="text1"/>
        </w:rPr>
      </w:pPr>
      <w:r/>
      <w:bookmarkStart w:id="172" w:name="OLE_LINK44"/>
      <w:r/>
      <w:bookmarkStart w:id="173" w:name="OLE_LINK49"/>
      <w:r>
        <w:rPr>
          <w:rFonts w:hint="eastAsia" w:ascii="宋体" w:hAnsi="宋体" w:eastAsia="宋体" w:cs="宋体"/>
          <w:color w:val="000000" w:themeColor="text1"/>
          <w:sz w:val="24"/>
          <w:szCs w:val="20"/>
        </w:rPr>
        <w:t xml:space="preserve">投标人应根据采购需求和本项目实际，提供本项目</w:t>
      </w:r>
      <w:r>
        <w:rPr>
          <w:rFonts w:hint="eastAsia" w:ascii="宋体" w:hAnsi="宋体" w:eastAsia="宋体" w:cs="宋体"/>
          <w:color w:val="000000" w:themeColor="text1"/>
          <w:sz w:val="24"/>
        </w:rPr>
        <w:t xml:space="preserve">三年免费质保期内</w:t>
      </w:r>
      <w:r>
        <w:rPr>
          <w:rFonts w:hint="eastAsia" w:ascii="宋体" w:hAnsi="宋体" w:eastAsia="宋体" w:cs="宋体"/>
          <w:color w:val="000000" w:themeColor="text1"/>
          <w:sz w:val="24"/>
          <w:szCs w:val="20"/>
        </w:rPr>
        <w:t xml:space="preserve">售后服务方案，方案应包括但不限于：</w:t>
      </w:r>
      <w:bookmarkStart w:id="174" w:name="OLE_LINK65"/>
      <w:r/>
      <w:bookmarkStart w:id="175" w:name="OLE_LINK66"/>
      <w:r>
        <w:rPr>
          <w:rFonts w:hint="eastAsia" w:ascii="宋体" w:hAnsi="宋体" w:eastAsia="宋体" w:cs="宋体"/>
          <w:color w:val="000000" w:themeColor="text1"/>
          <w:sz w:val="24"/>
          <w:szCs w:val="20"/>
        </w:rPr>
        <w:t xml:space="preserve">（1）</w:t>
      </w:r>
      <w:r>
        <w:rPr>
          <w:rFonts w:hint="eastAsia" w:ascii="宋体" w:hAnsi="宋体" w:eastAsia="宋体" w:cs="宋体"/>
          <w:color w:val="000000" w:themeColor="text1"/>
          <w:sz w:val="24"/>
        </w:rPr>
        <w:t xml:space="preserve">免费服务承诺内容；（2）</w:t>
      </w:r>
      <w:r>
        <w:rPr>
          <w:rFonts w:hint="eastAsia" w:ascii="宋体" w:hAnsi="宋体" w:eastAsia="宋体" w:cs="宋体"/>
          <w:color w:val="000000" w:themeColor="text1"/>
          <w:sz w:val="24"/>
          <w:szCs w:val="20"/>
        </w:rPr>
        <w:t xml:space="preserve">出现产品质量问题时的故障跟踪受理机制、处理机制；（3）产品跟踪回访机制</w:t>
      </w:r>
      <w:bookmarkStart w:id="176" w:name="OLE_LINK64"/>
      <w:r>
        <w:rPr>
          <w:rFonts w:hint="eastAsia" w:ascii="宋体" w:hAnsi="宋体" w:eastAsia="宋体" w:cs="宋体"/>
          <w:color w:val="000000" w:themeColor="text1"/>
          <w:sz w:val="24"/>
          <w:szCs w:val="20"/>
        </w:rPr>
        <w:t xml:space="preserve">等</w:t>
      </w:r>
      <w:r>
        <w:rPr>
          <w:rFonts w:hint="eastAsia" w:ascii="宋体" w:hAnsi="宋体" w:eastAsia="宋体" w:cs="宋体"/>
          <w:color w:val="000000" w:themeColor="text1"/>
          <w:sz w:val="24"/>
        </w:rPr>
        <w:t xml:space="preserve">内容</w:t>
      </w:r>
      <w:bookmarkEnd w:id="174"/>
      <w:r/>
      <w:bookmarkEnd w:id="175"/>
      <w:r/>
      <w:bookmarkEnd w:id="176"/>
      <w:r>
        <w:rPr>
          <w:rFonts w:hint="eastAsia" w:ascii="宋体" w:hAnsi="宋体" w:eastAsia="宋体" w:cs="宋体"/>
          <w:color w:val="000000" w:themeColor="text1"/>
          <w:sz w:val="24"/>
          <w:szCs w:val="20"/>
        </w:rPr>
        <w:t xml:space="preserve">。</w:t>
      </w:r>
      <w:bookmarkEnd w:id="172"/>
      <w:r/>
      <w:bookmarkEnd w:id="173"/>
      <w:r>
        <w:rPr>
          <w:rFonts w:hint="eastAsia" w:ascii="宋体" w:hAnsi="宋体" w:eastAsia="宋体" w:cs="宋体"/>
          <w:color w:val="000000" w:themeColor="text1"/>
          <w:sz w:val="24"/>
          <w:szCs w:val="20"/>
        </w:rPr>
        <w:t xml:space="preserve">要求方案细致完整、针对性强、措施有力，方案的贯彻应能满足本项目服务要求。</w:t>
      </w:r>
      <w:r/>
    </w:p>
    <w:p>
      <w:pPr>
        <w:pStyle w:val="708"/>
        <w:ind w:firstLine="120"/>
        <w:jc w:val="both"/>
        <w:spacing w:beforeAutospacing="0" w:afterAutospacing="0" w:line="480" w:lineRule="auto"/>
        <w:rPr>
          <w:rFonts w:ascii="宋体" w:hAnsi="宋体" w:eastAsia="宋体" w:cs="宋体"/>
          <w:b/>
          <w:color w:val="000000" w:themeColor="text1"/>
        </w:rPr>
      </w:pPr>
      <w:r>
        <w:rPr>
          <w:rFonts w:ascii="宋体" w:hAnsi="宋体" w:eastAsia="宋体" w:cs="宋体"/>
          <w:b/>
          <w:color w:val="000000" w:themeColor="text1"/>
        </w:rPr>
      </w:r>
      <w:r/>
    </w:p>
    <w:p>
      <w:pPr>
        <w:pStyle w:val="708"/>
        <w:ind w:firstLine="120"/>
        <w:jc w:val="both"/>
        <w:spacing w:beforeAutospacing="0" w:afterAutospacing="0" w:line="480" w:lineRule="auto"/>
        <w:rPr>
          <w:rFonts w:ascii="宋体" w:hAnsi="宋体" w:eastAsia="宋体" w:cs="宋体"/>
          <w:b/>
          <w:color w:val="000000" w:themeColor="text1"/>
        </w:rPr>
      </w:pPr>
      <w:r>
        <w:rPr>
          <w:rFonts w:ascii="宋体" w:hAnsi="宋体" w:eastAsia="宋体" w:cs="宋体"/>
          <w:b/>
          <w:color w:val="000000" w:themeColor="text1"/>
        </w:rPr>
      </w:r>
      <w:r/>
    </w:p>
    <w:p>
      <w:pPr>
        <w:pStyle w:val="708"/>
        <w:ind w:firstLine="120"/>
        <w:jc w:val="both"/>
        <w:spacing w:beforeAutospacing="0" w:afterAutospacing="0" w:line="480" w:lineRule="auto"/>
        <w:rPr>
          <w:rFonts w:ascii="宋体" w:hAnsi="宋体" w:eastAsia="宋体" w:cs="宋体"/>
          <w:b/>
          <w:color w:val="000000" w:themeColor="text1"/>
        </w:rPr>
      </w:pPr>
      <w:r>
        <w:rPr>
          <w:rFonts w:ascii="宋体" w:hAnsi="宋体" w:eastAsia="宋体" w:cs="宋体"/>
          <w:b/>
          <w:color w:val="000000" w:themeColor="text1"/>
        </w:rPr>
      </w:r>
      <w:r/>
    </w:p>
    <w:p>
      <w:pPr>
        <w:pStyle w:val="708"/>
        <w:ind w:firstLine="120"/>
        <w:jc w:val="both"/>
        <w:spacing w:beforeAutospacing="0" w:afterAutospacing="0" w:line="480" w:lineRule="auto"/>
        <w:rPr>
          <w:rFonts w:ascii="宋体" w:hAnsi="宋体" w:eastAsia="宋体" w:cs="宋体"/>
          <w:b/>
          <w:color w:val="000000" w:themeColor="text1"/>
        </w:rPr>
      </w:pPr>
      <w:r>
        <w:rPr>
          <w:rFonts w:hint="eastAsia" w:ascii="宋体" w:hAnsi="宋体" w:eastAsia="宋体" w:cs="宋体"/>
          <w:b/>
          <w:color w:val="000000" w:themeColor="text1"/>
        </w:rPr>
        <w:t xml:space="preserve">10.采购标的对应的中小企业划分标准所属行业一览表</w:t>
      </w:r>
      <w:r/>
    </w:p>
    <w:tbl>
      <w:tblPr>
        <w:tblW w:w="8473" w:type="dxa"/>
        <w:jc w:val="center"/>
        <w:tblCellSpacing w:w="0" w:type="dxa"/>
        <w:tblLayout w:type="fixed"/>
        <w:tblLook w:val="04A0" w:firstRow="1" w:lastRow="0" w:firstColumn="1" w:lastColumn="0" w:noHBand="0" w:noVBand="1"/>
      </w:tblPr>
      <w:tblGrid>
        <w:gridCol w:w="1480"/>
        <w:gridCol w:w="3291"/>
        <w:gridCol w:w="3702"/>
      </w:tblGrid>
      <w:tr>
        <w:trPr>
          <w:jc w:val="center"/>
          <w:tblCellSpacing w:w="0" w:type="dxa"/>
          <w:trHeight w:val="1050"/>
        </w:trPr>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08"/>
              <w:jc w:val="center"/>
              <w:spacing w:beforeAutospacing="0" w:afterAutospacing="0" w:line="480" w:lineRule="auto"/>
              <w:rPr>
                <w:rFonts w:ascii="宋体" w:hAnsi="宋体" w:eastAsia="宋体" w:cs="宋体"/>
                <w:color w:val="000000" w:themeColor="text1"/>
              </w:rPr>
            </w:pPr>
            <w:r>
              <w:rPr>
                <w:rFonts w:hint="eastAsia" w:ascii="宋体" w:hAnsi="宋体" w:eastAsia="宋体" w:cs="宋体"/>
                <w:color w:val="000000" w:themeColor="text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08"/>
              <w:jc w:val="center"/>
              <w:spacing w:beforeAutospacing="0" w:afterAutospacing="0" w:line="480" w:lineRule="auto"/>
              <w:rPr>
                <w:rFonts w:ascii="宋体" w:hAnsi="宋体" w:eastAsia="宋体" w:cs="宋体"/>
                <w:color w:val="000000" w:themeColor="text1"/>
              </w:rPr>
            </w:pPr>
            <w:r>
              <w:rPr>
                <w:rFonts w:hint="eastAsia" w:ascii="宋体" w:hAnsi="宋体" w:eastAsia="宋体" w:cs="宋体"/>
                <w:color w:val="000000" w:themeColor="text1"/>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02" w:type="dxa"/>
            <w:vAlign w:val="center"/>
            <w:textDirection w:val="lrTb"/>
            <w:noWrap w:val="false"/>
          </w:tcPr>
          <w:p>
            <w:pPr>
              <w:pStyle w:val="708"/>
              <w:jc w:val="center"/>
              <w:spacing w:beforeAutospacing="0" w:afterAutospacing="0" w:line="480" w:lineRule="auto"/>
              <w:rPr>
                <w:rFonts w:ascii="宋体" w:hAnsi="宋体" w:eastAsia="宋体" w:cs="宋体"/>
                <w:color w:val="000000" w:themeColor="text1"/>
              </w:rPr>
            </w:pPr>
            <w:r>
              <w:rPr>
                <w:rFonts w:hint="eastAsia" w:ascii="宋体" w:hAnsi="宋体" w:eastAsia="宋体" w:cs="宋体"/>
                <w:color w:val="000000" w:themeColor="text1"/>
              </w:rPr>
              <w:t xml:space="preserve">对应中小企业划分标准所属行业</w:t>
            </w:r>
            <w:r/>
          </w:p>
        </w:tc>
      </w:tr>
      <w:tr>
        <w:trPr>
          <w:jc w:val="center"/>
          <w:tblCellSpacing w:w="0" w:type="dxa"/>
          <w:trHeight w:val="930"/>
        </w:trPr>
        <w:tc>
          <w:tcPr>
            <w:shd w:val="clear" w:color="auto" w:fill="auto"/>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pStyle w:val="708"/>
              <w:jc w:val="center"/>
              <w:spacing w:beforeAutospacing="0" w:afterAutospacing="0" w:line="480" w:lineRule="auto"/>
              <w:rPr>
                <w:rFonts w:ascii="宋体" w:hAnsi="宋体" w:eastAsia="宋体" w:cs="宋体"/>
                <w:color w:val="000000" w:themeColor="text1"/>
              </w:rPr>
            </w:pPr>
            <w:r>
              <w:rPr>
                <w:rFonts w:hint="eastAsia" w:ascii="宋体" w:hAnsi="宋体" w:eastAsia="宋体" w:cs="宋体"/>
                <w:color w:val="000000" w:themeColor="text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08"/>
              <w:ind w:firstLine="161"/>
              <w:jc w:val="center"/>
              <w:spacing w:before="120" w:beforeAutospacing="0" w:after="120" w:afterAutospacing="0" w:line="480" w:lineRule="auto"/>
              <w:rPr>
                <w:rFonts w:ascii="宋体" w:hAnsi="宋体" w:eastAsia="宋体" w:cs="宋体"/>
                <w:color w:val="000000" w:themeColor="text1"/>
              </w:rPr>
            </w:pPr>
            <w:r>
              <w:rPr>
                <w:rFonts w:hint="eastAsia" w:ascii="宋体" w:hAnsi="宋体" w:eastAsia="宋体" w:cs="宋体"/>
                <w:color w:val="000000" w:themeColor="text1"/>
              </w:rPr>
              <w:t xml:space="preserve">盐城亭湖新区实验小学可升降午休课桌椅采购项目 </w:t>
            </w:r>
            <w:r/>
          </w:p>
        </w:tc>
        <w:tc>
          <w:tcPr>
            <w:shd w:val="clear" w:color="auto" w:fill="auto"/>
            <w:tcBorders>
              <w:top w:val="single" w:color="000000" w:sz="4" w:space="0"/>
              <w:left w:val="single" w:color="000000" w:sz="4" w:space="0"/>
              <w:bottom w:val="single" w:color="000000" w:sz="4" w:space="0"/>
              <w:right w:val="single" w:color="000000" w:sz="4" w:space="0"/>
            </w:tcBorders>
            <w:tcW w:w="3702" w:type="dxa"/>
            <w:vAlign w:val="center"/>
            <w:textDirection w:val="lrTb"/>
            <w:noWrap w:val="false"/>
          </w:tcPr>
          <w:p>
            <w:pPr>
              <w:pStyle w:val="708"/>
              <w:jc w:val="center"/>
              <w:spacing w:beforeAutospacing="0" w:afterAutospacing="0" w:line="480" w:lineRule="auto"/>
              <w:rPr>
                <w:rFonts w:ascii="宋体" w:hAnsi="宋体" w:eastAsia="宋体" w:cs="宋体"/>
                <w:color w:val="000000" w:themeColor="text1"/>
              </w:rPr>
            </w:pPr>
            <w:r>
              <w:rPr>
                <w:rFonts w:hint="eastAsia" w:cs="Courier New"/>
                <w:color w:val="000000" w:themeColor="text1"/>
              </w:rPr>
              <w:t xml:space="preserve">工业</w:t>
            </w:r>
            <w:r/>
          </w:p>
        </w:tc>
      </w:tr>
    </w:tbl>
    <w:p>
      <w:pPr>
        <w:pStyle w:val="708"/>
        <w:ind w:firstLine="120"/>
        <w:jc w:val="both"/>
        <w:spacing w:beforeAutospacing="0" w:afterAutospacing="0" w:line="480" w:lineRule="auto"/>
        <w:rPr>
          <w:rFonts w:ascii="宋体" w:hAnsi="宋体" w:eastAsia="宋体" w:cs="宋体"/>
          <w:b/>
          <w:color w:val="000000" w:themeColor="text1"/>
          <w:lang w:val="zh-CN"/>
        </w:rPr>
      </w:pPr>
      <w:r>
        <w:rPr>
          <w:rFonts w:hint="eastAsia" w:ascii="宋体" w:hAnsi="宋体" w:eastAsia="宋体" w:cs="宋体"/>
          <w:b/>
          <w:color w:val="000000" w:themeColor="text1"/>
        </w:rPr>
        <w:t xml:space="preserve">11.</w:t>
      </w:r>
      <w:r>
        <w:rPr>
          <w:rFonts w:hint="eastAsia" w:ascii="宋体" w:hAnsi="宋体" w:eastAsia="宋体" w:cs="宋体"/>
          <w:b/>
          <w:color w:val="000000" w:themeColor="text1"/>
          <w:lang w:val="zh-CN"/>
        </w:rPr>
        <w:t xml:space="preserve">其他</w:t>
      </w:r>
      <w:r/>
    </w:p>
    <w:p>
      <w:pPr>
        <w:pStyle w:val="708"/>
        <w:ind w:firstLine="378"/>
        <w:jc w:val="both"/>
        <w:spacing w:beforeAutospacing="0" w:afterAutospacing="0" w:line="480" w:lineRule="auto"/>
        <w:rPr>
          <w:color w:val="000000" w:themeColor="text1"/>
          <w:szCs w:val="21"/>
        </w:rPr>
        <w:sectPr>
          <w:footnotePr/>
          <w:endnotePr/>
          <w:type w:val="nextPage"/>
          <w:pgSz w:w="11906" w:h="16838" w:orient="portrait"/>
          <w:pgMar w:top="1134" w:right="1134" w:bottom="1134" w:left="1134" w:header="851" w:footer="851" w:gutter="0"/>
          <w:cols w:num="1" w:sep="0" w:space="425" w:equalWidth="1"/>
          <w:docGrid w:linePitch="360"/>
        </w:sectPr>
      </w:pPr>
      <w:r>
        <w:rPr>
          <w:rFonts w:hint="eastAsia" w:ascii="宋体" w:hAnsi="宋体" w:eastAsia="宋体" w:cs="宋体"/>
          <w:b/>
          <w:color w:val="000000" w:themeColor="text1"/>
          <w:lang w:val="zh-CN"/>
        </w:rPr>
        <w:t xml:space="preserve">特别说明：中标人与采购人签订合同前，须向第三方</w:t>
      </w:r>
      <w:r>
        <w:rPr>
          <w:rFonts w:hint="eastAsia" w:ascii="宋体" w:hAnsi="宋体" w:eastAsia="宋体" w:cs="宋体"/>
          <w:b/>
          <w:color w:val="000000" w:themeColor="text1"/>
        </w:rPr>
        <w:t xml:space="preserve">咨询公司</w:t>
      </w:r>
      <w:r>
        <w:rPr>
          <w:rFonts w:hint="eastAsia" w:ascii="宋体" w:hAnsi="宋体" w:eastAsia="宋体" w:cs="宋体"/>
          <w:b/>
          <w:color w:val="000000" w:themeColor="text1"/>
          <w:lang w:val="zh-CN"/>
        </w:rPr>
        <w:t xml:space="preserve">支付</w:t>
      </w:r>
      <w:r>
        <w:rPr>
          <w:rFonts w:hint="eastAsia" w:ascii="宋体" w:hAnsi="宋体" w:eastAsia="宋体" w:cs="宋体"/>
          <w:b/>
          <w:color w:val="000000" w:themeColor="text1"/>
        </w:rPr>
        <w:t xml:space="preserve">咨询</w:t>
      </w:r>
      <w:r>
        <w:rPr>
          <w:rFonts w:hint="eastAsia" w:ascii="宋体" w:hAnsi="宋体" w:eastAsia="宋体" w:cs="宋体"/>
          <w:b/>
          <w:color w:val="000000" w:themeColor="text1"/>
          <w:lang w:val="zh-CN"/>
        </w:rPr>
        <w:t xml:space="preserve">服务</w:t>
      </w:r>
      <w:r>
        <w:rPr>
          <w:rFonts w:hint="eastAsia" w:ascii="宋体" w:hAnsi="宋体" w:eastAsia="宋体" w:cs="宋体"/>
          <w:b/>
          <w:color w:val="000000" w:themeColor="text1"/>
        </w:rPr>
        <w:t xml:space="preserve">相关</w:t>
      </w:r>
      <w:r>
        <w:rPr>
          <w:rFonts w:hint="eastAsia" w:ascii="宋体" w:hAnsi="宋体" w:eastAsia="宋体" w:cs="宋体"/>
          <w:b/>
          <w:color w:val="000000" w:themeColor="text1"/>
          <w:lang w:val="zh-CN"/>
        </w:rPr>
        <w:t xml:space="preserve">费用</w:t>
      </w:r>
      <w:r>
        <w:rPr>
          <w:rFonts w:hint="eastAsia" w:ascii="宋体" w:hAnsi="宋体" w:eastAsia="宋体" w:cs="宋体"/>
          <w:b/>
          <w:color w:val="000000" w:themeColor="text1"/>
        </w:rPr>
        <w:t xml:space="preserve">按[苏招协［2022］002号]（货物类）文标准执行</w:t>
      </w:r>
      <w:r>
        <w:rPr>
          <w:rFonts w:hint="eastAsia" w:ascii="宋体" w:hAnsi="宋体" w:eastAsia="宋体" w:cs="宋体"/>
          <w:b/>
          <w:color w:val="000000" w:themeColor="text1"/>
          <w:lang w:val="zh-CN"/>
        </w:rPr>
        <w:t xml:space="preserve">。（本条不单独列表报价，</w:t>
      </w:r>
      <w:r>
        <w:rPr>
          <w:rFonts w:hint="eastAsia" w:ascii="宋体" w:hAnsi="宋体" w:eastAsia="宋体" w:cs="宋体"/>
          <w:b/>
          <w:color w:val="000000" w:themeColor="text1"/>
        </w:rPr>
        <w:t xml:space="preserve">各投标人</w:t>
      </w:r>
      <w:r>
        <w:rPr>
          <w:rFonts w:hint="eastAsia" w:ascii="宋体" w:hAnsi="宋体" w:eastAsia="宋体" w:cs="宋体"/>
          <w:b/>
          <w:color w:val="000000" w:themeColor="text1"/>
          <w:lang w:val="zh-CN"/>
        </w:rPr>
        <w:t xml:space="preserve">自行综合考虑，中标后采购人不再另行支付）</w:t>
      </w:r>
      <w:r/>
    </w:p>
    <w:p>
      <w:pPr>
        <w:jc w:val="left"/>
        <w:widowControl/>
        <w:rPr>
          <w:rFonts w:cs="Times New Roman"/>
          <w:color w:val="000000" w:themeColor="text1"/>
          <w:sz w:val="24"/>
        </w:rPr>
      </w:pPr>
      <w:r>
        <w:rPr>
          <w:rFonts w:cs="Times New Roman"/>
          <w:color w:val="000000" w:themeColor="text1"/>
          <w:sz w:val="24"/>
        </w:rPr>
      </w:r>
      <w:r/>
    </w:p>
    <w:p>
      <w:pPr>
        <w:pStyle w:val="708"/>
        <w:ind w:firstLine="220"/>
        <w:jc w:val="center"/>
        <w:keepNext/>
        <w:spacing w:beforeAutospacing="0" w:afterAutospacing="0"/>
        <w:rPr>
          <w:color w:val="000000" w:themeColor="text1"/>
        </w:rPr>
      </w:pPr>
      <w:r>
        <w:rPr>
          <w:rFonts w:ascii="黑体" w:hAnsi="宋体" w:eastAsia="黑体" w:cs="黑体"/>
          <w:color w:val="000000" w:themeColor="text1"/>
          <w:sz w:val="44"/>
          <w:szCs w:val="44"/>
        </w:rPr>
        <w:tab/>
      </w:r>
      <w:r>
        <w:rPr>
          <w:rFonts w:hint="eastAsia" w:ascii="黑体" w:hAnsi="宋体" w:eastAsia="黑体" w:cs="黑体"/>
          <w:color w:val="000000" w:themeColor="text1"/>
          <w:sz w:val="44"/>
          <w:szCs w:val="44"/>
        </w:rPr>
        <w:t xml:space="preserve">第五章</w:t>
      </w:r>
      <w:r>
        <w:rPr>
          <w:rFonts w:hint="eastAsia" w:ascii="黑体" w:hAnsi="宋体" w:eastAsia="黑体" w:cs="黑体"/>
          <w:color w:val="000000" w:themeColor="text1"/>
          <w:sz w:val="44"/>
          <w:szCs w:val="44"/>
        </w:rPr>
        <w:t xml:space="preserve"> </w:t>
      </w:r>
      <w:r>
        <w:rPr>
          <w:rFonts w:hint="eastAsia" w:ascii="黑体" w:hAnsi="宋体" w:eastAsia="黑体" w:cs="黑体"/>
          <w:color w:val="000000" w:themeColor="text1"/>
          <w:sz w:val="44"/>
          <w:szCs w:val="44"/>
        </w:rPr>
        <w:t xml:space="preserve"> </w:t>
      </w:r>
      <w:r>
        <w:rPr>
          <w:rFonts w:hint="eastAsia" w:ascii="黑体" w:hAnsi="宋体" w:eastAsia="黑体" w:cs="黑体"/>
          <w:b/>
          <w:color w:val="000000" w:themeColor="text1"/>
          <w:sz w:val="44"/>
          <w:szCs w:val="44"/>
        </w:rPr>
        <w:t xml:space="preserve">评标方法与评标标准</w:t>
      </w:r>
      <w:r/>
    </w:p>
    <w:p>
      <w:pPr>
        <w:pStyle w:val="708"/>
        <w:jc w:val="both"/>
        <w:spacing w:beforeAutospacing="0" w:afterAutospacing="0"/>
        <w:rPr>
          <w:color w:val="000000" w:themeColor="text1"/>
        </w:rPr>
      </w:pPr>
      <w:r>
        <w:rPr>
          <w:color w:val="000000" w:themeColor="text1"/>
        </w:rPr>
        <w:t xml:space="preserve"> </w:t>
      </w:r>
      <w:r/>
    </w:p>
    <w:p>
      <w:pPr>
        <w:ind w:firstLine="480"/>
        <w:spacing w:line="360" w:lineRule="auto"/>
        <w:rPr>
          <w:rFonts w:ascii="宋体" w:hAnsi="宋体" w:eastAsia="宋体" w:cs="宋体"/>
          <w:color w:val="000000" w:themeColor="text1"/>
          <w:sz w:val="24"/>
        </w:rPr>
      </w:pPr>
      <w:r>
        <w:rPr>
          <w:rFonts w:hint="eastAsia" w:ascii="宋体" w:hAnsi="宋体" w:eastAsia="宋体" w:cs="宋体"/>
          <w:bCs/>
          <w:color w:val="000000" w:themeColor="text1"/>
          <w:sz w:val="24"/>
        </w:rPr>
        <w:t xml:space="preserve">本项目采用</w:t>
      </w:r>
      <w:r>
        <w:rPr>
          <w:rFonts w:hint="eastAsia" w:ascii="宋体" w:hAnsi="宋体" w:eastAsia="宋体" w:cs="宋体"/>
          <w:bCs/>
          <w:color w:val="000000" w:themeColor="text1"/>
          <w:sz w:val="24"/>
          <w:u w:val="single"/>
        </w:rPr>
        <w:t xml:space="preserve"> 综合评分 </w:t>
      </w:r>
      <w:r>
        <w:rPr>
          <w:rFonts w:hint="eastAsia" w:ascii="宋体" w:hAnsi="宋体" w:eastAsia="宋体" w:cs="宋体"/>
          <w:bCs/>
          <w:color w:val="000000" w:themeColor="text1"/>
          <w:sz w:val="24"/>
        </w:rPr>
        <w:t xml:space="preserve">法。</w:t>
      </w:r>
      <w:r>
        <w:rPr>
          <w:rFonts w:hint="eastAsia" w:ascii="宋体" w:hAnsi="宋体" w:eastAsia="宋体" w:cs="宋体"/>
          <w:color w:val="000000" w:themeColor="text1"/>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708"/>
        <w:ind w:firstLine="120"/>
        <w:spacing w:before="120" w:beforeAutospacing="0" w:after="120" w:afterAutospacing="0" w:line="360" w:lineRule="auto"/>
        <w:rPr>
          <w:color w:val="000000" w:themeColor="text1"/>
        </w:rPr>
      </w:pPr>
      <w:r>
        <w:rPr>
          <w:rFonts w:hint="eastAsia" w:ascii="宋体" w:hAnsi="宋体" w:eastAsia="宋体" w:cs="宋体"/>
          <w:b/>
          <w:color w:val="000000" w:themeColor="text1"/>
        </w:rPr>
        <w:t xml:space="preserve">政府采购政策功能落实</w:t>
      </w:r>
      <w:r/>
    </w:p>
    <w:p>
      <w:pPr>
        <w:spacing w:line="360" w:lineRule="auto"/>
        <w:rPr>
          <w:rFonts w:ascii="宋体" w:hAnsi="宋体" w:eastAsia="宋体" w:cs="宋体"/>
          <w:b/>
          <w:color w:val="000000" w:themeColor="text1"/>
          <w:sz w:val="24"/>
        </w:rPr>
      </w:pPr>
      <w:r>
        <w:rPr>
          <w:rFonts w:hint="eastAsia" w:ascii="宋体" w:hAnsi="宋体" w:eastAsia="宋体" w:cs="宋体"/>
          <w:b/>
          <w:color w:val="000000" w:themeColor="text1"/>
          <w:sz w:val="24"/>
        </w:rPr>
        <w:t xml:space="preserve">1、小微型企业价格扣除</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（1）本项目专门面向中小企业采购，不再对小型和微型企业报价给予价格扣除。</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（2）投标人需按照采购文件的要求提供相应的《中小企业声明函》。</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（3）企业标准请参照《关于印发中小企业划型标准规定的通知》（工信部联企业[2011]300号）文件规定自行填写。</w:t>
      </w:r>
      <w:r/>
    </w:p>
    <w:p>
      <w:pPr>
        <w:spacing w:line="360" w:lineRule="auto"/>
        <w:rPr>
          <w:rFonts w:ascii="宋体" w:hAnsi="宋体" w:eastAsia="宋体" w:cs="宋体"/>
          <w:b/>
          <w:color w:val="000000" w:themeColor="text1"/>
          <w:sz w:val="24"/>
        </w:rPr>
      </w:pPr>
      <w:r>
        <w:rPr>
          <w:rFonts w:hint="eastAsia" w:ascii="宋体" w:hAnsi="宋体" w:eastAsia="宋体" w:cs="宋体"/>
          <w:b/>
          <w:color w:val="000000" w:themeColor="text1"/>
          <w:sz w:val="24"/>
        </w:rPr>
        <w:t xml:space="preserve">2、残疾人福利单位价格扣除</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（1）本项目对残疾人福利性单位视同小型、微型企业。</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（2）残疾人福利单位需按照采购文件的要求提供《残疾人福利性单位声明函》。</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（3）残疾人福利单位标准请参照《关于促进残疾人就业政府采购政策的通知》（财库〔2017〕141号）。</w:t>
      </w:r>
      <w:r/>
    </w:p>
    <w:p>
      <w:pPr>
        <w:spacing w:line="360" w:lineRule="auto"/>
        <w:rPr>
          <w:rFonts w:ascii="宋体" w:hAnsi="宋体" w:eastAsia="宋体" w:cs="宋体"/>
          <w:b/>
          <w:color w:val="000000" w:themeColor="text1"/>
          <w:sz w:val="24"/>
        </w:rPr>
      </w:pPr>
      <w:r>
        <w:rPr>
          <w:rFonts w:hint="eastAsia" w:ascii="宋体" w:hAnsi="宋体" w:eastAsia="宋体" w:cs="宋体"/>
          <w:b/>
          <w:color w:val="000000" w:themeColor="text1"/>
          <w:sz w:val="24"/>
        </w:rPr>
        <w:t xml:space="preserve">3、监狱和戒毒企业价格扣除</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（1）本项目对监狱和戒毒企业（简称监狱企业）视同小型、微型企业。</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（2）监狱企业参加政府采购活动时，需提供由省级以上监狱管理局、戒毒管理局(含新疆生产建设兵团)出具的属于监狱企业的证明文件。投标人如不提供上述证明文件，价格将不做相应扣除。</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（3）监狱企业标准请参照《关于政府采购支持监狱企业发展有关问题的通知》（财库[2014]68号）。</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4、残疾人福利单位、监狱企业属于小型、微型企业的，不重复享受政策。</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themeColor="text1"/>
          <w:sz w:val="24"/>
        </w:rPr>
        <w:t xml:space="preserve">如属政府强制采购产品未提供认证证书的或认证证书提供不全的将视为未实质性响应采购要求</w:t>
      </w:r>
      <w:r>
        <w:rPr>
          <w:rFonts w:hint="eastAsia" w:ascii="宋体" w:hAnsi="宋体" w:eastAsia="宋体" w:cs="宋体"/>
          <w:color w:val="000000" w:themeColor="text1"/>
          <w:sz w:val="24"/>
        </w:rPr>
        <w:t xml:space="preserve">。其他条件相同情况下，应当优先采购节能产品、环境标志产品。</w:t>
      </w:r>
      <w:r/>
    </w:p>
    <w:p>
      <w:pPr>
        <w:ind w:firstLine="480"/>
        <w:spacing w:line="460" w:lineRule="exact"/>
        <w:rPr>
          <w:rFonts w:ascii="宋体" w:hAnsi="宋体" w:cs="Courier New"/>
          <w:b/>
          <w:bCs/>
          <w:color w:val="000000" w:themeColor="text1"/>
          <w:sz w:val="24"/>
        </w:rPr>
      </w:pPr>
      <w:r>
        <w:rPr>
          <w:rFonts w:hint="eastAsia" w:ascii="宋体" w:hAnsi="宋体" w:cs="Courier New"/>
          <w:b/>
          <w:bCs/>
          <w:color w:val="000000" w:themeColor="text1"/>
          <w:sz w:val="24"/>
        </w:rPr>
        <w:t xml:space="preserve">二、评标方法与评标标准</w:t>
      </w:r>
      <w:r/>
    </w:p>
    <w:p>
      <w:pPr>
        <w:ind w:firstLine="480"/>
        <w:spacing w:line="460" w:lineRule="exact"/>
        <w:rPr>
          <w:rFonts w:ascii="宋体" w:hAnsi="宋体" w:cs="Courier New"/>
          <w:bCs/>
          <w:color w:val="000000" w:themeColor="text1"/>
          <w:sz w:val="24"/>
        </w:rPr>
      </w:pPr>
      <w:r>
        <w:rPr>
          <w:rFonts w:ascii="宋体" w:hAnsi="宋体" w:cs="Courier New"/>
          <w:bCs/>
          <w:color w:val="000000" w:themeColor="text1"/>
          <w:sz w:val="24"/>
        </w:rPr>
        <w:t xml:space="preserve">本项目评分总分值为100分。</w:t>
      </w:r>
      <w:r/>
    </w:p>
    <w:tbl>
      <w:tblPr>
        <w:tblW w:w="5567" w:type="pct"/>
        <w:jc w:val="center"/>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1115"/>
        <w:gridCol w:w="729"/>
        <w:gridCol w:w="832"/>
        <w:gridCol w:w="7875"/>
      </w:tblGrid>
      <w:tr>
        <w:trPr>
          <w:jc w:val="center"/>
          <w:trHeight w:val="568"/>
        </w:trPr>
        <w:tc>
          <w:tcPr>
            <w:gridSpan w:val="2"/>
            <w:tcBorders>
              <w:top w:val="single" w:color="auto" w:sz="6" w:space="0"/>
              <w:left w:val="single" w:color="auto" w:sz="6" w:space="0"/>
              <w:bottom w:val="single" w:color="auto" w:sz="6" w:space="0"/>
              <w:right w:val="single" w:color="auto" w:sz="6" w:space="0"/>
            </w:tcBorders>
            <w:tcW w:w="873" w:type="pct"/>
            <w:vAlign w:val="center"/>
            <w:textDirection w:val="lrTb"/>
            <w:noWrap/>
          </w:tcPr>
          <w:p>
            <w:pPr>
              <w:jc w:val="center"/>
              <w:spacing w:line="520" w:lineRule="exact"/>
              <w:rPr>
                <w:rFonts w:ascii="宋体" w:hAnsi="宋体" w:eastAsia="宋体" w:cs="宋体"/>
                <w:color w:val="000000" w:themeColor="text1"/>
                <w:sz w:val="24"/>
              </w:rPr>
            </w:pPr>
            <w:r/>
            <w:bookmarkStart w:id="177" w:name="OLE_LINK12"/>
            <w:r/>
            <w:bookmarkStart w:id="178" w:name="OLE_LINK13"/>
            <w:r>
              <w:rPr>
                <w:rFonts w:hint="eastAsia" w:ascii="宋体" w:hAnsi="宋体" w:eastAsia="宋体" w:cs="宋体"/>
                <w:color w:val="000000" w:themeColor="text1"/>
                <w:sz w:val="24"/>
              </w:rPr>
              <w:t xml:space="preserve">评审因素</w:t>
            </w:r>
            <w:r/>
          </w:p>
        </w:tc>
        <w:tc>
          <w:tcPr>
            <w:tcBorders>
              <w:top w:val="single" w:color="auto" w:sz="6" w:space="0"/>
              <w:left w:val="single" w:color="auto" w:sz="6" w:space="0"/>
              <w:bottom w:val="single" w:color="auto" w:sz="6" w:space="0"/>
              <w:right w:val="single" w:color="auto" w:sz="6" w:space="0"/>
            </w:tcBorders>
            <w:tcW w:w="394" w:type="pct"/>
            <w:vAlign w:val="center"/>
            <w:textDirection w:val="lrTb"/>
            <w:noWrap/>
          </w:tcPr>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分数</w:t>
            </w:r>
            <w:r/>
          </w:p>
        </w:tc>
        <w:tc>
          <w:tcPr>
            <w:tcBorders>
              <w:top w:val="single" w:color="auto" w:sz="6" w:space="0"/>
              <w:left w:val="single" w:color="auto" w:sz="6" w:space="0"/>
              <w:bottom w:val="single" w:color="auto" w:sz="6" w:space="0"/>
              <w:right w:val="single" w:color="auto" w:sz="6" w:space="0"/>
            </w:tcBorders>
            <w:tcW w:w="3731" w:type="pct"/>
            <w:vAlign w:val="center"/>
            <w:textDirection w:val="lrTb"/>
            <w:noWrap/>
          </w:tcPr>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评分标准</w:t>
            </w:r>
            <w:r/>
          </w:p>
        </w:tc>
      </w:tr>
      <w:tr>
        <w:trPr>
          <w:jc w:val="center"/>
          <w:trHeight w:val="1455"/>
        </w:trPr>
        <w:tc>
          <w:tcPr>
            <w:tcBorders>
              <w:top w:val="single" w:color="auto" w:sz="6" w:space="0"/>
              <w:left w:val="single" w:color="auto" w:sz="6" w:space="0"/>
              <w:bottom w:val="single" w:color="auto" w:sz="6" w:space="0"/>
              <w:right w:val="single" w:color="auto" w:sz="6" w:space="0"/>
            </w:tcBorders>
            <w:tcW w:w="528" w:type="pct"/>
            <w:vAlign w:val="center"/>
            <w:textDirection w:val="lrTb"/>
            <w:noWrap/>
          </w:tcPr>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报价分</w:t>
            </w:r>
            <w:r/>
          </w:p>
        </w:tc>
        <w:tc>
          <w:tcPr>
            <w:tcBorders>
              <w:top w:val="single" w:color="auto" w:sz="6" w:space="0"/>
              <w:left w:val="single" w:color="auto" w:sz="6" w:space="0"/>
              <w:bottom w:val="single" w:color="auto" w:sz="6" w:space="0"/>
              <w:right w:val="single" w:color="auto" w:sz="6" w:space="0"/>
            </w:tcBorders>
            <w:tcW w:w="344" w:type="pct"/>
            <w:vAlign w:val="center"/>
            <w:textDirection w:val="lrTb"/>
            <w:noWrap/>
          </w:tcPr>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投标报价</w:t>
            </w:r>
            <w:r/>
          </w:p>
        </w:tc>
        <w:tc>
          <w:tcPr>
            <w:tcBorders>
              <w:top w:val="single" w:color="auto" w:sz="6" w:space="0"/>
              <w:left w:val="single" w:color="auto" w:sz="6" w:space="0"/>
              <w:bottom w:val="single" w:color="auto" w:sz="6" w:space="0"/>
              <w:right w:val="single" w:color="auto" w:sz="6" w:space="0"/>
            </w:tcBorders>
            <w:tcW w:w="394" w:type="pct"/>
            <w:vAlign w:val="center"/>
            <w:textDirection w:val="lrTb"/>
            <w:noWrap/>
          </w:tcPr>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40分</w:t>
            </w:r>
            <w:r/>
          </w:p>
        </w:tc>
        <w:tc>
          <w:tcPr>
            <w:tcBorders>
              <w:top w:val="single" w:color="auto" w:sz="6" w:space="0"/>
              <w:left w:val="single" w:color="auto" w:sz="6" w:space="0"/>
              <w:bottom w:val="single" w:color="auto" w:sz="6" w:space="0"/>
              <w:right w:val="single" w:color="auto" w:sz="6" w:space="0"/>
            </w:tcBorders>
            <w:tcW w:w="3731" w:type="pct"/>
            <w:vAlign w:val="center"/>
            <w:textDirection w:val="lrTb"/>
            <w:noWrap/>
          </w:tcPr>
          <w:p>
            <w:pPr>
              <w:jc w:val="left"/>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采用低价优先法计算，即满足招标文件要求且投标价格最低的投标报价为评标基准价，其价格分为满分。其他投标人投标报价得分＝（评标基准价/投标报价）*40</w:t>
            </w:r>
            <w:r/>
          </w:p>
        </w:tc>
      </w:tr>
      <w:tr>
        <w:trPr>
          <w:jc w:val="center"/>
          <w:trHeight w:val="794"/>
        </w:trPr>
        <w:tc>
          <w:tcPr>
            <w:tcBorders>
              <w:top w:val="single" w:color="auto" w:sz="6" w:space="0"/>
              <w:left w:val="single" w:color="auto" w:sz="6" w:space="0"/>
              <w:bottom w:val="single" w:color="auto" w:sz="6" w:space="0"/>
              <w:right w:val="single" w:color="auto" w:sz="6" w:space="0"/>
            </w:tcBorders>
            <w:tcW w:w="528" w:type="pct"/>
            <w:vAlign w:val="center"/>
            <w:textDirection w:val="lrTb"/>
            <w:noWrap/>
          </w:tcPr>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技术响应</w:t>
            </w:r>
            <w:r/>
          </w:p>
        </w:tc>
        <w:tc>
          <w:tcPr>
            <w:tcBorders>
              <w:top w:val="single" w:color="auto" w:sz="6" w:space="0"/>
              <w:left w:val="single" w:color="auto" w:sz="6" w:space="0"/>
              <w:bottom w:val="single" w:color="auto" w:sz="6" w:space="0"/>
              <w:right w:val="single" w:color="auto" w:sz="6" w:space="0"/>
            </w:tcBorders>
            <w:tcW w:w="344" w:type="pct"/>
            <w:vAlign w:val="center"/>
            <w:textDirection w:val="lrTb"/>
            <w:noWrap/>
          </w:tcPr>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技术参数响应</w:t>
            </w:r>
            <w:r/>
          </w:p>
        </w:tc>
        <w:tc>
          <w:tcPr>
            <w:tcBorders>
              <w:top w:val="single" w:color="auto" w:sz="6" w:space="0"/>
              <w:left w:val="single" w:color="auto" w:sz="6" w:space="0"/>
              <w:bottom w:val="single" w:color="auto" w:sz="6" w:space="0"/>
              <w:right w:val="single" w:color="auto" w:sz="6" w:space="0"/>
            </w:tcBorders>
            <w:tcW w:w="394" w:type="pct"/>
            <w:vAlign w:val="center"/>
            <w:textDirection w:val="lrTb"/>
            <w:noWrap/>
          </w:tcPr>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20分</w:t>
            </w:r>
            <w:r/>
          </w:p>
        </w:tc>
        <w:tc>
          <w:tcPr>
            <w:tcBorders>
              <w:top w:val="single" w:color="auto" w:sz="6" w:space="0"/>
              <w:left w:val="single" w:color="auto" w:sz="6" w:space="0"/>
              <w:bottom w:val="single" w:color="auto" w:sz="6" w:space="0"/>
              <w:right w:val="single" w:color="auto" w:sz="6" w:space="0"/>
            </w:tcBorders>
            <w:tcW w:w="3731" w:type="pct"/>
            <w:vAlign w:val="center"/>
            <w:textDirection w:val="lrTb"/>
            <w:noWrap/>
          </w:tcPr>
          <w:p>
            <w:pPr>
              <w:jc w:val="left"/>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根据投标人对技术参数要求响应情况进行打分，带“▲”号参数为重要技术参数要求，每负偏离一项扣5分；扣完20分为止。</w:t>
            </w:r>
            <w:r/>
          </w:p>
          <w:p>
            <w:pPr>
              <w:jc w:val="left"/>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注：各投标人需针对采购需求在投标文件《技术偏离表》 中列出响应及偏差情况，并按招标文件要求提供相关证明材料。</w:t>
            </w:r>
            <w:r/>
          </w:p>
        </w:tc>
      </w:tr>
      <w:tr>
        <w:trPr>
          <w:jc w:val="center"/>
          <w:trHeight w:val="397"/>
        </w:trPr>
        <w:tc>
          <w:tcPr>
            <w:tcBorders>
              <w:top w:val="single" w:color="auto" w:sz="6" w:space="0"/>
              <w:left w:val="single" w:color="auto" w:sz="6" w:space="0"/>
              <w:bottom w:val="single" w:color="auto" w:sz="6" w:space="0"/>
              <w:right w:val="single" w:color="auto" w:sz="6" w:space="0"/>
            </w:tcBorders>
            <w:tcW w:w="528" w:type="pct"/>
            <w:vAlign w:val="center"/>
            <w:vMerge w:val="restart"/>
            <w:textDirection w:val="lrTb"/>
            <w:noWrap/>
          </w:tcPr>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企业</w:t>
            </w:r>
            <w:r/>
          </w:p>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业绩、</w:t>
            </w:r>
            <w:r/>
          </w:p>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信誉、</w:t>
            </w:r>
            <w:r/>
          </w:p>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检测</w:t>
            </w:r>
            <w:r/>
          </w:p>
          <w:p>
            <w:pPr>
              <w:jc w:val="center"/>
              <w:spacing w:line="520" w:lineRule="exact"/>
              <w:rPr>
                <w:rFonts w:ascii="宋体" w:hAnsi="宋体" w:eastAsia="宋体" w:cs="宋体"/>
                <w:color w:val="000000" w:themeColor="text1"/>
                <w:sz w:val="24"/>
              </w:rPr>
            </w:pPr>
            <w:r>
              <w:rPr>
                <w:rFonts w:ascii="宋体" w:hAnsi="宋体" w:eastAsia="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344" w:type="pct"/>
            <w:vAlign w:val="center"/>
            <w:textDirection w:val="lrTb"/>
            <w:noWrap/>
          </w:tcPr>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企业</w:t>
            </w:r>
            <w:r/>
          </w:p>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业绩</w:t>
            </w:r>
            <w:r/>
          </w:p>
        </w:tc>
        <w:tc>
          <w:tcPr>
            <w:tcBorders>
              <w:top w:val="single" w:color="auto" w:sz="6" w:space="0"/>
              <w:left w:val="single" w:color="auto" w:sz="6" w:space="0"/>
              <w:bottom w:val="single" w:color="auto" w:sz="6" w:space="0"/>
              <w:right w:val="single" w:color="auto" w:sz="6" w:space="0"/>
            </w:tcBorders>
            <w:tcW w:w="394" w:type="pct"/>
            <w:vAlign w:val="center"/>
            <w:textDirection w:val="lrTb"/>
            <w:noWrap/>
          </w:tcPr>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3分</w:t>
            </w:r>
            <w:r/>
          </w:p>
        </w:tc>
        <w:tc>
          <w:tcPr>
            <w:tcBorders>
              <w:top w:val="single" w:color="auto" w:sz="6" w:space="0"/>
              <w:left w:val="single" w:color="auto" w:sz="6" w:space="0"/>
              <w:bottom w:val="single" w:color="auto" w:sz="6" w:space="0"/>
              <w:right w:val="single" w:color="auto" w:sz="6" w:space="0"/>
            </w:tcBorders>
            <w:tcW w:w="3731" w:type="pct"/>
            <w:vAlign w:val="center"/>
            <w:textDirection w:val="lrTb"/>
            <w:noWrap/>
          </w:tcPr>
          <w:p>
            <w:pPr>
              <w:jc w:val="left"/>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自2022年1月1日（以合同签订时间为准）以来，投标人或生产厂商承担过学生午休课桌椅采购成功案例的,每有一个得1分，最高得3分。</w:t>
            </w:r>
            <w:r/>
          </w:p>
          <w:p>
            <w:pPr>
              <w:jc w:val="left"/>
              <w:spacing w:line="360" w:lineRule="auto"/>
              <w:rPr>
                <w:rFonts w:ascii="宋体" w:hAnsi="宋体" w:eastAsia="宋体" w:cs="宋体"/>
                <w:color w:val="000000" w:themeColor="text1"/>
              </w:rPr>
            </w:pPr>
            <w:r>
              <w:rPr>
                <w:rFonts w:hint="eastAsia" w:ascii="宋体" w:hAnsi="宋体" w:eastAsia="宋体" w:cs="宋体"/>
                <w:color w:val="000000" w:themeColor="text1"/>
                <w:sz w:val="24"/>
              </w:rPr>
              <w:t xml:space="preserve">注：投标时须提供业绩合同扫描件加盖投标人或生产厂商公章。上述材料必须反映出业绩评审所需的信息内容，时间、金额以合同为准，提供证明文件扫描件上传至电子投标文件中，否则该项不得分。</w:t>
            </w:r>
            <w:r/>
          </w:p>
        </w:tc>
      </w:tr>
      <w:tr>
        <w:trPr>
          <w:jc w:val="center"/>
          <w:trHeight w:val="191"/>
        </w:trPr>
        <w:tc>
          <w:tcPr>
            <w:tcBorders>
              <w:top w:val="single" w:color="auto" w:sz="6" w:space="0"/>
              <w:left w:val="single" w:color="auto" w:sz="6" w:space="0"/>
              <w:bottom w:val="single" w:color="auto" w:sz="6" w:space="0"/>
              <w:right w:val="single" w:color="auto" w:sz="6" w:space="0"/>
            </w:tcBorders>
            <w:tcW w:w="528" w:type="pct"/>
            <w:vAlign w:val="center"/>
            <w:vMerge w:val="continue"/>
            <w:textDirection w:val="lrTb"/>
            <w:noWrap/>
          </w:tcPr>
          <w:p>
            <w:pPr>
              <w:jc w:val="center"/>
              <w:spacing w:line="520" w:lineRule="exact"/>
              <w:rPr>
                <w:rFonts w:ascii="宋体" w:hAnsi="宋体" w:eastAsia="宋体" w:cs="宋体"/>
                <w:color w:val="000000" w:themeColor="text1"/>
                <w:sz w:val="24"/>
              </w:rPr>
            </w:pPr>
            <w:r>
              <w:rPr>
                <w:rFonts w:ascii="宋体" w:hAnsi="宋体" w:eastAsia="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344" w:type="pct"/>
            <w:vAlign w:val="center"/>
            <w:textDirection w:val="lrTb"/>
            <w:noWrap/>
          </w:tcPr>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企业</w:t>
            </w:r>
            <w:r/>
          </w:p>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信誉</w:t>
            </w:r>
            <w:r/>
          </w:p>
        </w:tc>
        <w:tc>
          <w:tcPr>
            <w:tcBorders>
              <w:top w:val="single" w:color="auto" w:sz="6" w:space="0"/>
              <w:left w:val="single" w:color="auto" w:sz="6" w:space="0"/>
              <w:bottom w:val="single" w:color="auto" w:sz="6" w:space="0"/>
              <w:right w:val="single" w:color="auto" w:sz="6" w:space="0"/>
            </w:tcBorders>
            <w:tcW w:w="394" w:type="pct"/>
            <w:vAlign w:val="center"/>
            <w:textDirection w:val="lrTb"/>
            <w:noWrap/>
          </w:tcPr>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5分</w:t>
            </w:r>
            <w:r/>
          </w:p>
        </w:tc>
        <w:tc>
          <w:tcPr>
            <w:tcBorders>
              <w:top w:val="single" w:color="auto" w:sz="6" w:space="0"/>
              <w:left w:val="single" w:color="auto" w:sz="6" w:space="0"/>
              <w:bottom w:val="single" w:color="auto" w:sz="6" w:space="0"/>
              <w:right w:val="single" w:color="auto" w:sz="6" w:space="0"/>
            </w:tcBorders>
            <w:tcW w:w="3731" w:type="pct"/>
            <w:vAlign w:val="center"/>
            <w:textDirection w:val="lrTb"/>
            <w:noWrap/>
          </w:tcPr>
          <w:p>
            <w:pPr>
              <w:jc w:val="left"/>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 投标人或生产厂商具有有效期内的质量管理体系认证证书、环境管理体系认证证书、职业健康与安全管理体系认证证书，每提供一项得1分，最高得3分，不提供不得分。</w:t>
            </w:r>
            <w:r/>
          </w:p>
          <w:p>
            <w:pPr>
              <w:jc w:val="left"/>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2.投标人或生产厂商具有有效期内的中国环境标志产品认证证书（十环认证</w:t>
            </w:r>
            <w:r>
              <w:rPr>
                <w:rFonts w:hint="eastAsia" w:ascii="宋体" w:hAnsi="宋体" w:eastAsia="宋体" w:cs="宋体"/>
                <w:color w:val="000000" w:themeColor="text1"/>
                <w:sz w:val="24"/>
                <w:szCs w:val="20"/>
              </w:rPr>
              <w:t xml:space="preserve">范围包含认证单元钢木家具，认证产品含午休课桌；或认证单元其他家具，认证产品含午休课椅</w:t>
            </w:r>
            <w:r>
              <w:rPr>
                <w:rFonts w:hint="eastAsia" w:ascii="宋体" w:hAnsi="宋体" w:eastAsia="宋体" w:cs="宋体"/>
                <w:color w:val="000000" w:themeColor="text1"/>
                <w:sz w:val="24"/>
              </w:rPr>
              <w:t xml:space="preserve">）的，得2分，不提供不得分。</w:t>
            </w:r>
            <w:r/>
          </w:p>
        </w:tc>
      </w:tr>
      <w:tr>
        <w:trPr>
          <w:jc w:val="center"/>
          <w:trHeight w:val="191"/>
        </w:trPr>
        <w:tc>
          <w:tcPr>
            <w:tcBorders>
              <w:top w:val="single" w:color="auto" w:sz="6" w:space="0"/>
              <w:left w:val="single" w:color="auto" w:sz="6" w:space="0"/>
              <w:bottom w:val="single" w:color="auto" w:sz="6" w:space="0"/>
              <w:right w:val="single" w:color="auto" w:sz="6" w:space="0"/>
            </w:tcBorders>
            <w:tcW w:w="528" w:type="pct"/>
            <w:vAlign w:val="center"/>
            <w:vMerge w:val="continue"/>
            <w:textDirection w:val="lrTb"/>
            <w:noWrap/>
          </w:tcPr>
          <w:p>
            <w:pPr>
              <w:jc w:val="center"/>
              <w:spacing w:line="520" w:lineRule="exact"/>
              <w:rPr>
                <w:rFonts w:ascii="宋体" w:hAnsi="宋体" w:eastAsia="宋体" w:cs="宋体"/>
                <w:color w:val="000000" w:themeColor="text1"/>
                <w:sz w:val="24"/>
              </w:rPr>
            </w:pPr>
            <w:r>
              <w:rPr>
                <w:rFonts w:ascii="宋体" w:hAnsi="宋体" w:eastAsia="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344" w:type="pct"/>
            <w:vAlign w:val="center"/>
            <w:textDirection w:val="lrTb"/>
            <w:noWrap/>
          </w:tcPr>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材料检测报告</w:t>
            </w:r>
            <w:r/>
          </w:p>
        </w:tc>
        <w:tc>
          <w:tcPr>
            <w:tcBorders>
              <w:top w:val="single" w:color="auto" w:sz="6" w:space="0"/>
              <w:left w:val="single" w:color="auto" w:sz="6" w:space="0"/>
              <w:bottom w:val="single" w:color="auto" w:sz="6" w:space="0"/>
              <w:right w:val="single" w:color="auto" w:sz="6" w:space="0"/>
            </w:tcBorders>
            <w:tcW w:w="394" w:type="pct"/>
            <w:vAlign w:val="center"/>
            <w:textDirection w:val="lrTb"/>
            <w:noWrap/>
          </w:tcPr>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5分</w:t>
            </w:r>
            <w:r/>
          </w:p>
        </w:tc>
        <w:tc>
          <w:tcPr>
            <w:tcBorders>
              <w:top w:val="single" w:color="auto" w:sz="6" w:space="0"/>
              <w:left w:val="single" w:color="auto" w:sz="6" w:space="0"/>
              <w:bottom w:val="single" w:color="auto" w:sz="6" w:space="0"/>
              <w:right w:val="single" w:color="auto" w:sz="6" w:space="0"/>
            </w:tcBorders>
            <w:tcW w:w="3731" w:type="pct"/>
            <w:vAlign w:val="center"/>
            <w:textDirection w:val="lrTb"/>
            <w:noWrap/>
          </w:tcPr>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投标人或</w:t>
            </w:r>
            <w:r>
              <w:rPr>
                <w:rFonts w:hint="eastAsia" w:ascii="宋体" w:hAnsi="宋体" w:eastAsia="宋体" w:cs="宋体"/>
                <w:color w:val="000000" w:themeColor="text1"/>
                <w:sz w:val="24"/>
                <w:szCs w:val="20"/>
              </w:rPr>
              <w:t xml:space="preserve">生产厂商</w:t>
            </w:r>
            <w:r>
              <w:rPr>
                <w:rFonts w:hint="eastAsia" w:ascii="宋体" w:hAnsi="宋体" w:eastAsia="宋体" w:cs="宋体"/>
                <w:color w:val="000000" w:themeColor="text1"/>
                <w:sz w:val="24"/>
              </w:rPr>
              <w:t xml:space="preserve">提供本项目投标产品所用桌面板、塑料书斗、钢管、课桌椅升降杆、脚套的出厂质量合格证明或检测报告。每提供一项得1分，最高得5分。</w:t>
            </w:r>
            <w:r/>
          </w:p>
          <w:p>
            <w:pPr>
              <w:spacing w:line="360" w:lineRule="auto"/>
              <w:tabs>
                <w:tab w:val="left" w:pos="1080"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注：投标时须提供合格证或出具有资质的检测机构出具的合格的检测报告。原件扫描件上传，否则该项不得分。</w:t>
            </w:r>
            <w:r/>
          </w:p>
        </w:tc>
      </w:tr>
      <w:tr>
        <w:trPr>
          <w:jc w:val="center"/>
          <w:trHeight w:val="329"/>
        </w:trPr>
        <w:tc>
          <w:tcPr>
            <w:tcBorders>
              <w:top w:val="single" w:color="auto" w:sz="6" w:space="0"/>
              <w:left w:val="single" w:color="auto" w:sz="6" w:space="0"/>
              <w:bottom w:val="single" w:color="auto" w:sz="4" w:space="0"/>
              <w:right w:val="single" w:color="auto" w:sz="6" w:space="0"/>
            </w:tcBorders>
            <w:tcW w:w="528" w:type="pct"/>
            <w:vAlign w:val="center"/>
            <w:textDirection w:val="lrTb"/>
            <w:noWrap/>
          </w:tcPr>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项目实施方案</w:t>
            </w:r>
            <w:r/>
          </w:p>
        </w:tc>
        <w:tc>
          <w:tcPr>
            <w:tcBorders>
              <w:top w:val="single" w:color="auto" w:sz="6" w:space="0"/>
              <w:left w:val="single" w:color="auto" w:sz="6" w:space="0"/>
              <w:bottom w:val="single" w:color="auto" w:sz="4" w:space="0"/>
              <w:right w:val="single" w:color="auto" w:sz="6" w:space="0"/>
            </w:tcBorders>
            <w:tcW w:w="344" w:type="pct"/>
            <w:vAlign w:val="center"/>
            <w:textDirection w:val="lrTb"/>
            <w:noWrap/>
          </w:tcPr>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项目实施计划、应对方案</w:t>
            </w:r>
            <w:r/>
          </w:p>
        </w:tc>
        <w:tc>
          <w:tcPr>
            <w:tcBorders>
              <w:top w:val="single" w:color="auto" w:sz="6" w:space="0"/>
              <w:left w:val="single" w:color="auto" w:sz="6" w:space="0"/>
              <w:bottom w:val="single" w:color="auto" w:sz="4" w:space="0"/>
              <w:right w:val="single" w:color="auto" w:sz="6" w:space="0"/>
            </w:tcBorders>
            <w:tcW w:w="394" w:type="pct"/>
            <w:vAlign w:val="center"/>
            <w:textDirection w:val="lrTb"/>
            <w:noWrap/>
          </w:tcPr>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16分</w:t>
            </w:r>
            <w:r/>
          </w:p>
        </w:tc>
        <w:tc>
          <w:tcPr>
            <w:tcBorders>
              <w:top w:val="single" w:color="auto" w:sz="6" w:space="0"/>
              <w:left w:val="single" w:color="auto" w:sz="6" w:space="0"/>
              <w:bottom w:val="single" w:color="auto" w:sz="6" w:space="0"/>
              <w:right w:val="single" w:color="auto" w:sz="6" w:space="0"/>
            </w:tcBorders>
            <w:tcW w:w="3731" w:type="pct"/>
            <w:vAlign w:val="center"/>
            <w:textDirection w:val="lrTb"/>
            <w:noWrap/>
          </w:tcPr>
          <w:p>
            <w:pPr>
              <w:jc w:val="left"/>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w:t>
            </w:r>
            <w:bookmarkStart w:id="179" w:name="OLE_LINK43"/>
            <w:r/>
            <w:bookmarkStart w:id="180" w:name="OLE_LINK50"/>
            <w:r>
              <w:rPr>
                <w:rFonts w:hint="eastAsia" w:ascii="宋体" w:hAnsi="宋体" w:eastAsia="宋体" w:cs="宋体"/>
                <w:color w:val="000000" w:themeColor="text1"/>
                <w:sz w:val="24"/>
              </w:rPr>
              <w:t xml:space="preserve">、实施方案及措施，包括但不限于（1）项目整体实施方案；（2）销售及技术人员配备；（3）设施设备（保证本项目生产能力和生产技术的设备清单）。方案优于采购需求的得8分；满足采购需求的得6分。不满足采购需求或未提供方案不得分。</w:t>
            </w:r>
            <w:r/>
          </w:p>
          <w:p>
            <w:pPr>
              <w:jc w:val="left"/>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2、质量保证措施和供货方案，包括但不限于（1）供货方案；（2）保障措施；（3）安全生产措施方案</w:t>
            </w:r>
            <w:bookmarkStart w:id="181" w:name="OLE_LINK56"/>
            <w:r/>
            <w:bookmarkStart w:id="182" w:name="OLE_LINK55"/>
            <w:r>
              <w:rPr>
                <w:rFonts w:hint="eastAsia" w:ascii="宋体" w:hAnsi="宋体" w:eastAsia="宋体" w:cs="宋体"/>
                <w:color w:val="000000" w:themeColor="text1"/>
                <w:sz w:val="24"/>
              </w:rPr>
              <w:t xml:space="preserve">。方案优于采购需求的得8分；满足采购需求的得6分。不满足采购需求或未提供方案不得分</w:t>
            </w:r>
            <w:bookmarkEnd w:id="179"/>
            <w:r/>
            <w:bookmarkEnd w:id="180"/>
            <w:r>
              <w:rPr>
                <w:rFonts w:hint="eastAsia" w:ascii="宋体" w:hAnsi="宋体" w:eastAsia="宋体" w:cs="宋体"/>
                <w:color w:val="000000" w:themeColor="text1"/>
                <w:sz w:val="24"/>
              </w:rPr>
              <w:t xml:space="preserve">。</w:t>
            </w:r>
            <w:bookmarkEnd w:id="181"/>
            <w:r/>
            <w:bookmarkEnd w:id="182"/>
            <w:r/>
            <w:r/>
          </w:p>
        </w:tc>
      </w:tr>
      <w:tr>
        <w:trPr>
          <w:jc w:val="center"/>
          <w:trHeight w:val="397"/>
        </w:trPr>
        <w:tc>
          <w:tcPr>
            <w:tcBorders>
              <w:top w:val="single" w:color="auto" w:sz="4" w:space="0"/>
              <w:left w:val="single" w:color="auto" w:sz="4" w:space="0"/>
              <w:bottom w:val="single" w:color="auto" w:sz="4" w:space="0"/>
              <w:right w:val="single" w:color="auto" w:sz="6" w:space="0"/>
            </w:tcBorders>
            <w:tcW w:w="528" w:type="pct"/>
            <w:vAlign w:val="center"/>
            <w:textDirection w:val="lrTb"/>
            <w:noWrap/>
          </w:tcPr>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其他</w:t>
            </w:r>
            <w:r/>
          </w:p>
        </w:tc>
        <w:tc>
          <w:tcPr>
            <w:tcBorders>
              <w:top w:val="single" w:color="auto" w:sz="4" w:space="0"/>
              <w:left w:val="single" w:color="auto" w:sz="6" w:space="0"/>
              <w:bottom w:val="single" w:color="auto" w:sz="4" w:space="0"/>
              <w:right w:val="single" w:color="auto" w:sz="6" w:space="0"/>
            </w:tcBorders>
            <w:tcW w:w="344" w:type="pct"/>
            <w:vAlign w:val="center"/>
            <w:textDirection w:val="lrTb"/>
            <w:noWrap/>
          </w:tcPr>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售后服务</w:t>
            </w:r>
            <w:r/>
          </w:p>
        </w:tc>
        <w:tc>
          <w:tcPr>
            <w:tcBorders>
              <w:top w:val="single" w:color="auto" w:sz="4" w:space="0"/>
              <w:left w:val="single" w:color="auto" w:sz="6" w:space="0"/>
              <w:bottom w:val="single" w:color="auto" w:sz="4" w:space="0"/>
              <w:right w:val="single" w:color="auto" w:sz="4" w:space="0"/>
            </w:tcBorders>
            <w:tcW w:w="394" w:type="pct"/>
            <w:vAlign w:val="center"/>
            <w:textDirection w:val="lrTb"/>
            <w:noWrap/>
          </w:tcPr>
          <w:p>
            <w:pPr>
              <w:jc w:val="center"/>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11分</w:t>
            </w:r>
            <w:r/>
          </w:p>
        </w:tc>
        <w:tc>
          <w:tcPr>
            <w:tcBorders>
              <w:top w:val="single" w:color="auto" w:sz="6" w:space="0"/>
              <w:left w:val="single" w:color="auto" w:sz="4" w:space="0"/>
              <w:bottom w:val="single" w:color="auto" w:sz="6" w:space="0"/>
              <w:right w:val="single" w:color="auto" w:sz="6" w:space="0"/>
            </w:tcBorders>
            <w:tcW w:w="3731" w:type="pct"/>
            <w:vAlign w:val="center"/>
            <w:textDirection w:val="lrTb"/>
            <w:noWrap/>
          </w:tcPr>
          <w:p>
            <w:pPr>
              <w:jc w:val="left"/>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售后服务过程中产品质量问题处理方案及产品回访等方案，</w:t>
            </w:r>
            <w:r>
              <w:rPr>
                <w:rFonts w:hint="eastAsia" w:ascii="宋体" w:hAnsi="宋体" w:eastAsia="宋体" w:cs="宋体"/>
                <w:color w:val="000000" w:themeColor="text1"/>
                <w:sz w:val="24"/>
                <w:szCs w:val="20"/>
              </w:rPr>
              <w:t xml:space="preserve">包括但不限于：（1）</w:t>
            </w:r>
            <w:r>
              <w:rPr>
                <w:rFonts w:hint="eastAsia" w:ascii="宋体" w:hAnsi="宋体" w:eastAsia="宋体" w:cs="宋体"/>
                <w:color w:val="000000" w:themeColor="text1"/>
                <w:sz w:val="24"/>
              </w:rPr>
              <w:t xml:space="preserve">免费服务承诺内容；（2）</w:t>
            </w:r>
            <w:r>
              <w:rPr>
                <w:rFonts w:hint="eastAsia" w:ascii="宋体" w:hAnsi="宋体" w:eastAsia="宋体" w:cs="宋体"/>
                <w:color w:val="000000" w:themeColor="text1"/>
                <w:sz w:val="24"/>
                <w:szCs w:val="20"/>
              </w:rPr>
              <w:t xml:space="preserve">出现产品质量问题时的故障跟踪受理机制、处理机制；（3）产品跟踪回访机制等</w:t>
            </w:r>
            <w:r>
              <w:rPr>
                <w:rFonts w:hint="eastAsia" w:ascii="宋体" w:hAnsi="宋体" w:eastAsia="宋体" w:cs="宋体"/>
                <w:color w:val="000000" w:themeColor="text1"/>
                <w:sz w:val="24"/>
              </w:rPr>
              <w:t xml:space="preserve">内容</w:t>
            </w:r>
            <w:r>
              <w:rPr>
                <w:rFonts w:hint="eastAsia" w:ascii="宋体" w:hAnsi="宋体" w:eastAsia="宋体" w:cs="宋体"/>
                <w:color w:val="000000" w:themeColor="text1"/>
                <w:sz w:val="24"/>
                <w:szCs w:val="20"/>
              </w:rPr>
              <w:t xml:space="preserve">。</w:t>
            </w:r>
            <w:r>
              <w:rPr>
                <w:rFonts w:hint="eastAsia" w:ascii="宋体" w:hAnsi="宋体" w:eastAsia="宋体" w:cs="宋体"/>
                <w:color w:val="000000" w:themeColor="text1"/>
                <w:sz w:val="24"/>
              </w:rPr>
              <w:t xml:space="preserve">方案优于采购需求的得11分；满足采购需求的得9分。不满足采购需求或未提供方案不得分。</w:t>
            </w:r>
            <w:bookmarkEnd w:id="177"/>
            <w:bookmarkEnd w:id="178"/>
            <w:r/>
          </w:p>
        </w:tc>
      </w:tr>
    </w:tbl>
    <w:p>
      <w:pPr>
        <w:pStyle w:val="688"/>
        <w:rPr>
          <w:color w:val="000000" w:themeColor="text1"/>
        </w:rPr>
      </w:pPr>
      <w:r>
        <w:rPr>
          <w:color w:val="000000" w:themeColor="text1"/>
        </w:rPr>
      </w:r>
      <w:r/>
    </w:p>
    <w:p>
      <w:pPr>
        <w:pStyle w:val="708"/>
        <w:ind w:firstLine="220"/>
        <w:jc w:val="center"/>
        <w:keepNext/>
        <w:spacing w:beforeAutospacing="0" w:afterAutospacing="0"/>
        <w:rPr>
          <w:rFonts w:ascii="黑体" w:hAnsi="宋体" w:eastAsia="黑体" w:cs="黑体"/>
          <w:color w:val="000000" w:themeColor="text1"/>
          <w:sz w:val="44"/>
          <w:szCs w:val="44"/>
        </w:rPr>
      </w:pPr>
      <w:r>
        <w:rPr>
          <w:rFonts w:ascii="黑体" w:hAnsi="宋体" w:eastAsia="黑体" w:cs="黑体"/>
          <w:color w:val="000000" w:themeColor="text1"/>
          <w:sz w:val="44"/>
          <w:szCs w:val="44"/>
        </w:rPr>
      </w:r>
      <w:r/>
    </w:p>
    <w:p>
      <w:pPr>
        <w:pStyle w:val="708"/>
        <w:ind w:firstLine="220"/>
        <w:jc w:val="center"/>
        <w:keepNext/>
        <w:spacing w:beforeAutospacing="0" w:afterAutospacing="0"/>
        <w:rPr>
          <w:rFonts w:ascii="黑体" w:hAnsi="宋体" w:eastAsia="黑体" w:cs="黑体"/>
          <w:color w:val="000000" w:themeColor="text1"/>
          <w:sz w:val="44"/>
          <w:szCs w:val="44"/>
        </w:rPr>
      </w:pPr>
      <w:r>
        <w:rPr>
          <w:rFonts w:ascii="黑体" w:hAnsi="宋体" w:eastAsia="黑体" w:cs="黑体"/>
          <w:color w:val="000000" w:themeColor="text1"/>
          <w:sz w:val="44"/>
          <w:szCs w:val="44"/>
        </w:rPr>
      </w:r>
      <w:r/>
    </w:p>
    <w:p>
      <w:pPr>
        <w:pStyle w:val="708"/>
        <w:ind w:firstLine="220"/>
        <w:jc w:val="center"/>
        <w:keepNext/>
        <w:spacing w:beforeAutospacing="0" w:afterAutospacing="0"/>
        <w:rPr>
          <w:rFonts w:ascii="黑体" w:hAnsi="宋体" w:eastAsia="黑体" w:cs="黑体"/>
          <w:color w:val="000000" w:themeColor="text1"/>
          <w:sz w:val="44"/>
          <w:szCs w:val="44"/>
        </w:rPr>
      </w:pPr>
      <w:r>
        <w:rPr>
          <w:rFonts w:ascii="黑体" w:hAnsi="宋体" w:eastAsia="黑体" w:cs="黑体"/>
          <w:color w:val="000000" w:themeColor="text1"/>
          <w:sz w:val="44"/>
          <w:szCs w:val="44"/>
        </w:rPr>
      </w:r>
      <w:r/>
    </w:p>
    <w:p>
      <w:pPr>
        <w:rPr>
          <w:rFonts w:ascii="黑体" w:hAnsi="宋体" w:eastAsia="黑体" w:cs="黑体"/>
          <w:color w:val="000000" w:themeColor="text1"/>
          <w:sz w:val="44"/>
          <w:szCs w:val="44"/>
        </w:rPr>
      </w:pPr>
      <w:r>
        <w:rPr>
          <w:rFonts w:hint="eastAsia" w:ascii="黑体" w:hAnsi="宋体" w:eastAsia="黑体" w:cs="黑体"/>
          <w:color w:val="000000" w:themeColor="text1"/>
          <w:sz w:val="44"/>
          <w:szCs w:val="44"/>
        </w:rPr>
        <w:br w:type="page" w:clear="all"/>
      </w:r>
      <w:r/>
    </w:p>
    <w:p>
      <w:pPr>
        <w:pStyle w:val="708"/>
        <w:ind w:firstLine="220"/>
        <w:jc w:val="center"/>
        <w:keepNext/>
        <w:spacing w:beforeAutospacing="0" w:afterAutospacing="0"/>
        <w:rPr>
          <w:rFonts w:ascii="黑体" w:hAnsi="宋体" w:eastAsia="黑体" w:cs="黑体"/>
          <w:color w:val="000000" w:themeColor="text1"/>
          <w:sz w:val="44"/>
          <w:szCs w:val="44"/>
        </w:rPr>
      </w:pPr>
      <w:r>
        <w:rPr>
          <w:rFonts w:hint="eastAsia" w:ascii="黑体" w:hAnsi="宋体" w:eastAsia="黑体" w:cs="黑体"/>
          <w:color w:val="000000" w:themeColor="text1"/>
          <w:sz w:val="44"/>
          <w:szCs w:val="44"/>
        </w:rPr>
        <w:t xml:space="preserve">第六章</w:t>
      </w:r>
      <w:r>
        <w:rPr>
          <w:rFonts w:hint="eastAsia" w:ascii="黑体" w:hAnsi="宋体" w:eastAsia="黑体" w:cs="黑体"/>
          <w:color w:val="000000" w:themeColor="text1"/>
          <w:sz w:val="44"/>
          <w:szCs w:val="44"/>
        </w:rPr>
        <w:t xml:space="preserve"> </w:t>
      </w:r>
      <w:r>
        <w:rPr>
          <w:rFonts w:hint="eastAsia" w:ascii="黑体" w:hAnsi="宋体" w:eastAsia="黑体" w:cs="黑体"/>
          <w:color w:val="000000" w:themeColor="text1"/>
          <w:sz w:val="44"/>
          <w:szCs w:val="44"/>
        </w:rPr>
        <w:t xml:space="preserve"> 投标文件格式 </w:t>
      </w:r>
      <w:r/>
    </w:p>
    <w:p>
      <w:pPr>
        <w:pStyle w:val="708"/>
        <w:ind w:firstLine="361"/>
        <w:jc w:val="center"/>
        <w:spacing w:beforeAutospacing="0" w:afterAutospacing="0"/>
        <w:rPr>
          <w:color w:val="000000" w:themeColor="text1"/>
        </w:rPr>
      </w:pPr>
      <w:r>
        <w:rPr>
          <w:color w:val="000000" w:themeColor="text1"/>
        </w:rPr>
      </w:r>
      <w:r/>
    </w:p>
    <w:p>
      <w:pPr>
        <w:pStyle w:val="708"/>
        <w:ind w:firstLine="361"/>
        <w:jc w:val="center"/>
        <w:spacing w:beforeAutospacing="0" w:afterAutospacing="0"/>
        <w:rPr>
          <w:rFonts w:ascii="宋体" w:hAnsi="宋体" w:eastAsia="宋体" w:cs="宋体"/>
          <w:b/>
          <w:bCs/>
          <w:color w:val="000000" w:themeColor="text1"/>
          <w:sz w:val="72"/>
          <w:szCs w:val="72"/>
        </w:rPr>
      </w:pPr>
      <w:r/>
      <w:bookmarkStart w:id="183" w:name="_Toc120614282"/>
      <w:r/>
      <w:bookmarkStart w:id="184" w:name="_Toc49090576"/>
      <w:r/>
      <w:bookmarkStart w:id="185" w:name="_Toc26554094"/>
      <w:r/>
      <w:bookmarkStart w:id="186" w:name="_Hlt26671244"/>
      <w:r/>
      <w:bookmarkStart w:id="187" w:name="_Hlt26955039"/>
      <w:r/>
      <w:bookmarkEnd w:id="183"/>
      <w:r/>
      <w:bookmarkEnd w:id="184"/>
      <w:r>
        <w:rPr>
          <w:rFonts w:hint="eastAsia" w:ascii="宋体" w:hAnsi="宋体" w:eastAsia="宋体" w:cs="宋体"/>
          <w:b/>
          <w:color w:val="000000" w:themeColor="text1"/>
          <w:sz w:val="72"/>
          <w:szCs w:val="72"/>
        </w:rPr>
        <w:t xml:space="preserve">投  标  文  件</w:t>
      </w:r>
      <w:r/>
    </w:p>
    <w:p>
      <w:pPr>
        <w:pStyle w:val="708"/>
        <w:jc w:val="center"/>
        <w:spacing w:beforeAutospacing="0" w:afterAutospacing="0"/>
        <w:rPr>
          <w:color w:val="000000" w:themeColor="text1"/>
        </w:rPr>
      </w:pPr>
      <w:r>
        <w:rPr>
          <w:color w:val="000000" w:themeColor="text1"/>
        </w:rPr>
        <w:t xml:space="preserve"> </w:t>
      </w:r>
      <w:r/>
    </w:p>
    <w:p>
      <w:pPr>
        <w:pStyle w:val="708"/>
        <w:jc w:val="center"/>
        <w:spacing w:beforeAutospacing="0" w:afterAutospacing="0"/>
        <w:rPr>
          <w:color w:val="000000" w:themeColor="text1"/>
        </w:rPr>
      </w:pPr>
      <w:r>
        <w:rPr>
          <w:color w:val="000000" w:themeColor="text1"/>
        </w:rPr>
        <w:t xml:space="preserve"> </w:t>
      </w:r>
      <w:r/>
    </w:p>
    <w:p>
      <w:pPr>
        <w:pStyle w:val="708"/>
        <w:jc w:val="center"/>
        <w:spacing w:beforeAutospacing="0" w:afterAutospacing="0"/>
        <w:rPr>
          <w:color w:val="000000" w:themeColor="text1"/>
        </w:rPr>
      </w:pPr>
      <w:r>
        <w:rPr>
          <w:color w:val="000000" w:themeColor="text1"/>
        </w:rPr>
        <w:t xml:space="preserve"> </w:t>
      </w:r>
      <w:r/>
    </w:p>
    <w:p>
      <w:pPr>
        <w:pStyle w:val="708"/>
        <w:jc w:val="center"/>
        <w:spacing w:beforeAutospacing="0" w:afterAutospacing="0"/>
        <w:rPr>
          <w:color w:val="000000" w:themeColor="text1"/>
        </w:rPr>
      </w:pPr>
      <w:r>
        <w:rPr>
          <w:color w:val="000000" w:themeColor="text1"/>
        </w:rPr>
        <w:t xml:space="preserve"> </w:t>
      </w:r>
      <w:r/>
    </w:p>
    <w:p>
      <w:pPr>
        <w:pStyle w:val="708"/>
        <w:jc w:val="center"/>
        <w:spacing w:beforeAutospacing="0" w:afterAutospacing="0"/>
        <w:rPr>
          <w:color w:val="000000" w:themeColor="text1"/>
        </w:rPr>
      </w:pPr>
      <w:r>
        <w:rPr>
          <w:color w:val="000000" w:themeColor="text1"/>
        </w:rPr>
        <w:t xml:space="preserve"> </w:t>
      </w:r>
      <w:r/>
    </w:p>
    <w:p>
      <w:pPr>
        <w:pStyle w:val="708"/>
        <w:ind w:firstLine="181"/>
        <w:jc w:val="both"/>
        <w:spacing w:beforeAutospacing="0" w:afterAutospacing="0"/>
        <w:rPr>
          <w:color w:val="000000" w:themeColor="text1"/>
        </w:rPr>
      </w:pPr>
      <w:r>
        <w:rPr>
          <w:rFonts w:hint="eastAsia" w:ascii="宋体" w:hAnsi="宋体" w:eastAsia="宋体" w:cs="宋体"/>
          <w:b/>
          <w:color w:val="000000" w:themeColor="text1"/>
          <w:sz w:val="36"/>
          <w:szCs w:val="36"/>
        </w:rPr>
        <w:t xml:space="preserve">   项 目 名 称：</w:t>
      </w:r>
      <w:r>
        <w:rPr>
          <w:rFonts w:hint="eastAsia" w:ascii="宋体" w:hAnsi="宋体" w:eastAsia="宋体" w:cs="宋体"/>
          <w:b/>
          <w:color w:val="000000" w:themeColor="text1"/>
          <w:sz w:val="36"/>
          <w:szCs w:val="36"/>
          <w:u w:val="single"/>
        </w:rPr>
        <w:t xml:space="preserve">             </w:t>
      </w:r>
      <w:r/>
    </w:p>
    <w:p>
      <w:pPr>
        <w:pStyle w:val="708"/>
        <w:ind w:firstLine="181"/>
        <w:jc w:val="both"/>
        <w:spacing w:beforeAutospacing="0" w:afterAutospacing="0"/>
        <w:rPr>
          <w:color w:val="000000" w:themeColor="text1"/>
        </w:rPr>
      </w:pPr>
      <w:r>
        <w:rPr>
          <w:rFonts w:hint="eastAsia" w:ascii="宋体" w:hAnsi="宋体" w:eastAsia="宋体" w:cs="宋体"/>
          <w:b/>
          <w:color w:val="000000" w:themeColor="text1"/>
          <w:sz w:val="36"/>
          <w:szCs w:val="36"/>
        </w:rPr>
        <w:t xml:space="preserve">   项 目 编 号：</w:t>
      </w:r>
      <w:r>
        <w:rPr>
          <w:rFonts w:hint="eastAsia" w:ascii="宋体" w:hAnsi="宋体" w:eastAsia="宋体" w:cs="宋体"/>
          <w:b/>
          <w:color w:val="000000" w:themeColor="text1"/>
          <w:sz w:val="36"/>
          <w:szCs w:val="36"/>
          <w:u w:val="single"/>
        </w:rPr>
        <w:t xml:space="preserve">             </w:t>
      </w:r>
      <w:r/>
    </w:p>
    <w:p>
      <w:pPr>
        <w:pStyle w:val="708"/>
        <w:ind w:firstLine="181"/>
        <w:jc w:val="both"/>
        <w:spacing w:beforeAutospacing="0" w:afterAutospacing="0"/>
        <w:rPr>
          <w:color w:val="000000" w:themeColor="text1"/>
        </w:rPr>
      </w:pPr>
      <w:r>
        <w:rPr>
          <w:rFonts w:hint="eastAsia" w:ascii="宋体" w:hAnsi="宋体" w:eastAsia="宋体" w:cs="宋体"/>
          <w:b/>
          <w:color w:val="000000" w:themeColor="text1"/>
          <w:sz w:val="36"/>
          <w:szCs w:val="36"/>
        </w:rPr>
        <w:t xml:space="preserve">  投标人名称 ：</w:t>
      </w:r>
      <w:r>
        <w:rPr>
          <w:rFonts w:hint="eastAsia" w:ascii="宋体" w:hAnsi="宋体" w:eastAsia="宋体" w:cs="宋体"/>
          <w:b/>
          <w:color w:val="000000" w:themeColor="text1"/>
          <w:sz w:val="36"/>
          <w:szCs w:val="36"/>
          <w:u w:val="single"/>
        </w:rPr>
        <w:t xml:space="preserve">（加盖CA电子公章）</w:t>
      </w:r>
      <w:r/>
    </w:p>
    <w:p>
      <w:pPr>
        <w:pStyle w:val="708"/>
        <w:ind w:firstLine="181"/>
        <w:jc w:val="both"/>
        <w:spacing w:beforeAutospacing="0" w:afterAutospacing="0"/>
        <w:rPr>
          <w:color w:val="000000" w:themeColor="text1"/>
        </w:rPr>
      </w:pPr>
      <w:r>
        <w:rPr>
          <w:rFonts w:hint="eastAsia" w:ascii="宋体" w:hAnsi="宋体" w:eastAsia="宋体" w:cs="宋体"/>
          <w:b/>
          <w:color w:val="000000" w:themeColor="text1"/>
          <w:sz w:val="36"/>
          <w:szCs w:val="36"/>
        </w:rPr>
        <w:t xml:space="preserve">  日   期 ：</w:t>
      </w:r>
      <w:r>
        <w:rPr>
          <w:rFonts w:hint="eastAsia" w:ascii="宋体" w:hAnsi="宋体" w:eastAsia="宋体" w:cs="宋体"/>
          <w:b/>
          <w:color w:val="000000" w:themeColor="text1"/>
          <w:sz w:val="36"/>
          <w:szCs w:val="36"/>
          <w:u w:val="single"/>
        </w:rPr>
        <w:t xml:space="preserve">             </w:t>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both"/>
        <w:spacing w:beforeAutospacing="0" w:afterAutospacing="0" w:line="0" w:lineRule="atLeast"/>
        <w:rPr>
          <w:color w:val="000000" w:themeColor="text1"/>
        </w:rPr>
      </w:pPr>
      <w:r>
        <w:rPr>
          <w:color w:val="000000" w:themeColor="text1"/>
        </w:rPr>
        <w:t xml:space="preserve"> </w:t>
      </w:r>
      <w:r/>
    </w:p>
    <w:p>
      <w:pPr>
        <w:rPr>
          <w:color w:val="000000" w:themeColor="text1"/>
        </w:rPr>
      </w:pPr>
      <w:r>
        <w:rPr>
          <w:rFonts w:hint="eastAsia" w:ascii="宋体" w:hAnsi="宋体" w:eastAsia="宋体" w:cs="宋体"/>
          <w:b/>
          <w:color w:val="000000" w:themeColor="text1"/>
          <w:sz w:val="32"/>
          <w:szCs w:val="32"/>
        </w:rPr>
        <w:br w:type="page" w:clear="all"/>
      </w:r>
      <w:r/>
    </w:p>
    <w:p>
      <w:pPr>
        <w:pStyle w:val="708"/>
        <w:ind w:firstLine="161"/>
        <w:jc w:val="center"/>
        <w:spacing w:beforeAutospacing="0" w:afterAutospacing="0" w:line="0" w:lineRule="atLeast"/>
        <w:rPr>
          <w:rFonts w:ascii="宋体" w:hAnsi="宋体" w:eastAsia="宋体" w:cs="宋体"/>
          <w:b/>
          <w:bCs/>
          <w:color w:val="000000" w:themeColor="text1"/>
          <w:sz w:val="32"/>
          <w:szCs w:val="32"/>
        </w:rPr>
      </w:pPr>
      <w:r>
        <w:rPr>
          <w:rFonts w:hint="eastAsia" w:ascii="宋体" w:hAnsi="宋体" w:eastAsia="宋体" w:cs="宋体"/>
          <w:b/>
          <w:color w:val="000000" w:themeColor="text1"/>
          <w:sz w:val="32"/>
          <w:szCs w:val="32"/>
        </w:rPr>
        <w:t xml:space="preserve">投标文件目录</w:t>
      </w:r>
      <w:r/>
    </w:p>
    <w:p>
      <w:pPr>
        <w:pStyle w:val="708"/>
        <w:jc w:val="center"/>
        <w:spacing w:beforeAutospacing="0" w:afterAutospacing="0" w:line="0" w:lineRule="atLeast"/>
        <w:rPr>
          <w:color w:val="000000" w:themeColor="text1"/>
          <w:highlight w:val="white"/>
        </w:rPr>
      </w:pPr>
      <w:r>
        <w:rPr>
          <w:color w:val="000000" w:themeColor="text1"/>
          <w:highlight w:val="white"/>
        </w:rPr>
        <w:t xml:space="preserve"> </w:t>
      </w:r>
      <w:r/>
    </w:p>
    <w:p>
      <w:pPr>
        <w:pStyle w:val="708"/>
        <w:ind w:left="480"/>
        <w:jc w:val="both"/>
        <w:spacing w:beforeAutospacing="0" w:afterAutospacing="0"/>
        <w:rPr>
          <w:color w:val="000000" w:themeColor="text1"/>
          <w:highlight w:val="white"/>
        </w:rPr>
      </w:pPr>
      <w:r>
        <w:rPr>
          <w:rFonts w:hint="eastAsia" w:ascii="宋体" w:hAnsi="宋体" w:eastAsia="宋体" w:cs="宋体"/>
          <w:i/>
          <w:color w:val="000000" w:themeColor="text1"/>
          <w:highlight w:val="white"/>
          <w:u w:val="single"/>
        </w:rPr>
        <w:t xml:space="preserve">一、法人或者其他组织的营业执照等证明文件，自然人的身份证明</w:t>
      </w:r>
      <w:r/>
    </w:p>
    <w:p>
      <w:pPr>
        <w:ind w:firstLine="480"/>
        <w:jc w:val="left"/>
        <w:tabs>
          <w:tab w:val="left" w:pos="1331" w:leader="none"/>
        </w:tabs>
        <w:rPr>
          <w:rFonts w:ascii="宋体" w:hAnsi="宋体" w:eastAsia="宋体" w:cs="宋体"/>
          <w:i/>
          <w:color w:val="000000" w:themeColor="text1"/>
          <w:sz w:val="24"/>
          <w:highlight w:val="white"/>
          <w:u w:val="single"/>
        </w:rPr>
      </w:pPr>
      <w:r>
        <w:rPr>
          <w:rFonts w:hint="eastAsia" w:ascii="宋体" w:hAnsi="宋体" w:eastAsia="宋体" w:cs="宋体"/>
          <w:i/>
          <w:color w:val="000000" w:themeColor="text1"/>
          <w:sz w:val="24"/>
          <w:highlight w:val="white"/>
          <w:u w:val="single"/>
        </w:rPr>
        <w:t xml:space="preserve">二、上一年度的财务状况报告（至少提供资产负债表、利润表、现金流量表，投标人成立不满一年无需提供）</w:t>
      </w:r>
      <w:r/>
    </w:p>
    <w:p>
      <w:pPr>
        <w:pStyle w:val="708"/>
        <w:ind w:left="480"/>
        <w:jc w:val="both"/>
        <w:spacing w:beforeAutospacing="0" w:afterAutospacing="0"/>
        <w:rPr>
          <w:rFonts w:ascii="宋体" w:hAnsi="宋体" w:eastAsia="宋体" w:cs="宋体"/>
          <w:i/>
          <w:color w:val="000000" w:themeColor="text1"/>
          <w:highlight w:val="white"/>
          <w:u w:val="single"/>
        </w:rPr>
      </w:pPr>
      <w:r>
        <w:rPr>
          <w:rFonts w:hint="eastAsia" w:ascii="宋体" w:hAnsi="宋体" w:eastAsia="宋体" w:cs="宋体"/>
          <w:i/>
          <w:color w:val="000000" w:themeColor="text1"/>
          <w:highlight w:val="white"/>
          <w:u w:val="single"/>
        </w:rPr>
        <w:t xml:space="preserve">三、具备履行合同所必需的设备和专业技术能力的书面声明</w:t>
      </w:r>
      <w:r/>
    </w:p>
    <w:p>
      <w:pPr>
        <w:pStyle w:val="708"/>
        <w:ind w:left="480"/>
        <w:jc w:val="both"/>
        <w:spacing w:beforeAutospacing="0" w:afterAutospacing="0"/>
        <w:rPr>
          <w:rFonts w:ascii="宋体" w:hAnsi="宋体" w:eastAsia="宋体" w:cs="宋体"/>
          <w:i/>
          <w:color w:val="000000" w:themeColor="text1"/>
          <w:highlight w:val="white"/>
          <w:u w:val="single"/>
        </w:rPr>
      </w:pPr>
      <w:r>
        <w:rPr>
          <w:rFonts w:hint="eastAsia" w:ascii="宋体" w:hAnsi="宋体" w:eastAsia="宋体" w:cs="宋体"/>
          <w:i/>
          <w:color w:val="000000" w:themeColor="text1"/>
          <w:highlight w:val="whit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08"/>
        <w:ind w:firstLine="120"/>
        <w:jc w:val="both"/>
        <w:spacing w:beforeAutospacing="0" w:afterAutospacing="0" w:line="0" w:lineRule="atLeast"/>
        <w:rPr>
          <w:color w:val="000000" w:themeColor="text1"/>
        </w:rPr>
      </w:pPr>
      <w:r>
        <w:rPr>
          <w:rFonts w:hint="eastAsia" w:ascii="宋体" w:hAnsi="宋体" w:eastAsia="宋体" w:cs="宋体"/>
          <w:i/>
          <w:color w:val="000000" w:themeColor="text1"/>
          <w:u w:val="single"/>
        </w:rPr>
        <w:t xml:space="preserve">   </w:t>
      </w:r>
      <w:r>
        <w:rPr>
          <w:rFonts w:hint="eastAsia" w:ascii="宋体" w:hAnsi="宋体" w:eastAsia="宋体" w:cs="宋体"/>
          <w:i/>
          <w:color w:val="000000" w:themeColor="text1"/>
          <w:highlight w:val="white"/>
          <w:u w:val="single"/>
        </w:rPr>
        <w:t xml:space="preserve">五、参加政府采购活动前 3 年内在经营活动中没有重大违法记录的书面声</w:t>
      </w:r>
      <w:r>
        <w:rPr>
          <w:rFonts w:hint="eastAsia" w:ascii="宋体" w:hAnsi="宋体" w:eastAsia="宋体" w:cs="宋体"/>
          <w:i/>
          <w:color w:val="000000" w:themeColor="text1"/>
          <w:u w:val="single"/>
        </w:rPr>
        <w:t xml:space="preserve">明</w:t>
      </w:r>
      <w:r/>
    </w:p>
    <w:p>
      <w:pPr>
        <w:pStyle w:val="708"/>
        <w:ind w:firstLine="120"/>
        <w:jc w:val="both"/>
        <w:spacing w:beforeAutospacing="0" w:afterAutospacing="0" w:line="0" w:lineRule="atLeast"/>
        <w:rPr>
          <w:color w:val="000000" w:themeColor="text1"/>
        </w:rPr>
      </w:pPr>
      <w:r>
        <w:rPr>
          <w:rFonts w:hint="eastAsia" w:ascii="宋体" w:hAnsi="宋体" w:eastAsia="宋体" w:cs="宋体"/>
          <w:i/>
          <w:color w:val="000000" w:themeColor="text1"/>
          <w:u w:val="single"/>
        </w:rPr>
        <w:t xml:space="preserve">   六、特定资格要求的证明文件（如果本项目设置特定资格要求，则需要提供）</w:t>
      </w:r>
      <w:r/>
    </w:p>
    <w:p>
      <w:pPr>
        <w:pStyle w:val="708"/>
        <w:ind w:firstLine="120"/>
        <w:jc w:val="both"/>
        <w:spacing w:beforeAutospacing="0" w:afterAutospacing="0" w:line="0" w:lineRule="atLeast"/>
        <w:rPr>
          <w:color w:val="000000" w:themeColor="text1"/>
        </w:rPr>
      </w:pPr>
      <w:r>
        <w:rPr>
          <w:rFonts w:hint="eastAsia" w:ascii="宋体" w:hAnsi="宋体" w:eastAsia="宋体" w:cs="宋体"/>
          <w:i/>
          <w:color w:val="000000" w:themeColor="text1"/>
          <w:u w:val="single"/>
        </w:rPr>
        <w:t xml:space="preserve">  七、法人授权书</w:t>
      </w:r>
      <w:r/>
    </w:p>
    <w:p>
      <w:pPr>
        <w:pStyle w:val="708"/>
        <w:ind w:firstLine="120"/>
        <w:jc w:val="both"/>
        <w:spacing w:beforeAutospacing="0" w:afterAutospacing="0" w:line="0" w:lineRule="atLeast"/>
        <w:rPr>
          <w:color w:val="000000" w:themeColor="text1"/>
        </w:rPr>
      </w:pPr>
      <w:r>
        <w:rPr>
          <w:rFonts w:hint="eastAsia" w:ascii="宋体" w:hAnsi="宋体" w:eastAsia="宋体" w:cs="宋体"/>
          <w:i/>
          <w:color w:val="000000" w:themeColor="text1"/>
          <w:u w:val="single"/>
        </w:rPr>
        <w:t xml:space="preserve">  八、投标函</w:t>
      </w:r>
      <w:r/>
    </w:p>
    <w:p>
      <w:pPr>
        <w:pStyle w:val="708"/>
        <w:ind w:firstLine="12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  九、中小企业声明函</w:t>
      </w:r>
      <w:r/>
    </w:p>
    <w:p>
      <w:pPr>
        <w:pStyle w:val="708"/>
        <w:ind w:firstLine="12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  十、残疾人福利性单位声明函</w:t>
      </w:r>
      <w:r/>
    </w:p>
    <w:p>
      <w:pPr>
        <w:pStyle w:val="708"/>
        <w:ind w:firstLine="120"/>
        <w:jc w:val="both"/>
        <w:spacing w:beforeAutospacing="0" w:afterAutospacing="0" w:line="0" w:lineRule="atLeast"/>
        <w:rPr>
          <w:rFonts w:ascii="宋体" w:hAnsi="宋体" w:eastAsia="宋体" w:cs="宋体"/>
          <w:color w:val="000000" w:themeColor="text1"/>
        </w:rPr>
      </w:pPr>
      <w:r>
        <w:rPr>
          <w:rFonts w:hint="eastAsia" w:ascii="宋体" w:hAnsi="宋体" w:eastAsia="宋体" w:cs="宋体"/>
          <w:color w:val="000000" w:themeColor="text1"/>
        </w:rPr>
        <w:t xml:space="preserve">  十一、投标分项报价表</w:t>
      </w:r>
      <w:r/>
    </w:p>
    <w:p>
      <w:pPr>
        <w:pStyle w:val="708"/>
        <w:ind w:firstLine="120"/>
        <w:jc w:val="both"/>
        <w:spacing w:beforeAutospacing="0" w:afterAutospacing="0" w:line="0" w:lineRule="atLeast"/>
        <w:rPr>
          <w:color w:val="000000" w:themeColor="text1"/>
        </w:rPr>
      </w:pPr>
      <w:r>
        <w:rPr>
          <w:rFonts w:hint="eastAsia"/>
          <w:color w:val="000000" w:themeColor="text1"/>
        </w:rPr>
        <w:t xml:space="preserve">  </w:t>
      </w:r>
      <w:r>
        <w:rPr>
          <w:rFonts w:hint="eastAsia"/>
          <w:color w:val="000000" w:themeColor="text1"/>
        </w:rPr>
        <w:t xml:space="preserve">十二、技术要求响应及偏离表</w:t>
      </w:r>
      <w:r/>
    </w:p>
    <w:p>
      <w:pPr>
        <w:pStyle w:val="708"/>
        <w:ind w:firstLine="120"/>
        <w:jc w:val="both"/>
        <w:spacing w:beforeAutospacing="0" w:afterAutospacing="0" w:line="0" w:lineRule="atLeast"/>
        <w:rPr>
          <w:color w:val="000000" w:themeColor="text1"/>
        </w:rPr>
      </w:pPr>
      <w:r>
        <w:rPr>
          <w:rFonts w:hint="eastAsia"/>
          <w:color w:val="000000" w:themeColor="text1"/>
        </w:rPr>
        <w:t xml:space="preserve">  </w:t>
      </w:r>
      <w:r>
        <w:rPr>
          <w:rFonts w:hint="eastAsia"/>
          <w:color w:val="000000" w:themeColor="text1"/>
        </w:rPr>
        <w:t xml:space="preserve">十三、商务要求响应及偏离表</w:t>
      </w:r>
      <w:r/>
    </w:p>
    <w:p>
      <w:pPr>
        <w:pStyle w:val="708"/>
        <w:ind w:firstLine="120"/>
        <w:jc w:val="both"/>
        <w:spacing w:beforeAutospacing="0" w:afterAutospacing="0" w:line="0" w:lineRule="atLeast"/>
        <w:rPr>
          <w:color w:val="000000" w:themeColor="text1"/>
        </w:rPr>
      </w:pPr>
      <w:r>
        <w:rPr>
          <w:rFonts w:hint="eastAsia"/>
          <w:color w:val="000000" w:themeColor="text1"/>
        </w:rPr>
        <w:t xml:space="preserve">  </w:t>
      </w:r>
      <w:r>
        <w:rPr>
          <w:rFonts w:hint="eastAsia"/>
          <w:color w:val="000000" w:themeColor="text1"/>
        </w:rPr>
        <w:t xml:space="preserve">十四、开标一览表</w:t>
      </w:r>
      <w:r/>
    </w:p>
    <w:p>
      <w:pPr>
        <w:pStyle w:val="708"/>
        <w:ind w:firstLine="120"/>
        <w:jc w:val="both"/>
        <w:spacing w:beforeAutospacing="0" w:afterAutospacing="0" w:line="0" w:lineRule="atLeast"/>
        <w:rPr>
          <w:color w:val="000000" w:themeColor="text1"/>
        </w:rPr>
      </w:pPr>
      <w:r>
        <w:rPr>
          <w:rFonts w:hint="eastAsia"/>
          <w:color w:val="000000" w:themeColor="text1"/>
        </w:rPr>
        <w:t xml:space="preserve">  </w:t>
      </w:r>
      <w:r>
        <w:rPr>
          <w:rFonts w:hint="eastAsia"/>
          <w:color w:val="000000" w:themeColor="text1"/>
        </w:rPr>
        <w:t xml:space="preserve">十五、技术方案、服务承诺、培训承诺等</w:t>
      </w:r>
      <w:r/>
    </w:p>
    <w:p>
      <w:pPr>
        <w:pStyle w:val="708"/>
        <w:ind w:firstLine="120"/>
        <w:jc w:val="both"/>
        <w:spacing w:beforeAutospacing="0" w:afterAutospacing="0" w:line="0" w:lineRule="atLeast"/>
        <w:rPr>
          <w:color w:val="000000" w:themeColor="text1"/>
        </w:rPr>
      </w:pPr>
      <w:r>
        <w:rPr>
          <w:rFonts w:hint="eastAsia"/>
          <w:color w:val="000000" w:themeColor="text1"/>
        </w:rPr>
        <w:t xml:space="preserve">  </w:t>
      </w:r>
      <w:r>
        <w:rPr>
          <w:rFonts w:hint="eastAsia"/>
          <w:color w:val="000000" w:themeColor="text1"/>
        </w:rPr>
        <w:t xml:space="preserve">十六、盐城市亭湖区政府采购事前信用承诺书</w:t>
      </w:r>
      <w:r/>
    </w:p>
    <w:p>
      <w:pPr>
        <w:pStyle w:val="708"/>
        <w:ind w:firstLine="377"/>
        <w:jc w:val="both"/>
        <w:spacing w:beforeAutospacing="0" w:afterAutospacing="0" w:line="0" w:lineRule="atLeast"/>
        <w:rPr>
          <w:color w:val="000000" w:themeColor="text1"/>
        </w:rPr>
      </w:pPr>
      <w:r>
        <w:rPr>
          <w:rFonts w:hint="eastAsia"/>
          <w:color w:val="000000" w:themeColor="text1"/>
        </w:rPr>
        <w:t xml:space="preserve">十七、招标投标洁自律承诺保证书</w:t>
      </w:r>
      <w:r/>
    </w:p>
    <w:p>
      <w:pPr>
        <w:pStyle w:val="708"/>
        <w:ind w:firstLine="120"/>
        <w:jc w:val="both"/>
        <w:spacing w:beforeAutospacing="0" w:afterAutospacing="0" w:line="0" w:lineRule="atLeast"/>
        <w:rPr>
          <w:color w:val="000000" w:themeColor="text1"/>
        </w:rPr>
      </w:pPr>
      <w:r>
        <w:rPr>
          <w:color w:val="000000" w:themeColor="text1"/>
        </w:rPr>
        <w:t xml:space="preserve"> </w:t>
      </w:r>
      <w:r/>
    </w:p>
    <w:p>
      <w:pPr>
        <w:pStyle w:val="708"/>
        <w:ind w:firstLine="120"/>
        <w:jc w:val="both"/>
        <w:spacing w:beforeAutospacing="0" w:afterAutospacing="0" w:line="0" w:lineRule="atLeast"/>
        <w:rPr>
          <w:color w:val="000000" w:themeColor="text1"/>
        </w:rPr>
      </w:pPr>
      <w:r>
        <w:rPr>
          <w:color w:val="000000" w:themeColor="text1"/>
        </w:rPr>
        <w:t xml:space="preserve"> </w:t>
      </w:r>
      <w:r/>
    </w:p>
    <w:p>
      <w:pPr>
        <w:pStyle w:val="708"/>
        <w:ind w:firstLine="120"/>
        <w:jc w:val="both"/>
        <w:spacing w:beforeAutospacing="0" w:afterAutospacing="0" w:line="0" w:lineRule="atLeast"/>
        <w:rPr>
          <w:color w:val="000000" w:themeColor="text1"/>
        </w:rPr>
      </w:pPr>
      <w:r>
        <w:rPr>
          <w:color w:val="000000" w:themeColor="text1"/>
        </w:rPr>
        <w:t xml:space="preserve"> </w:t>
      </w:r>
      <w:r/>
    </w:p>
    <w:p>
      <w:pPr>
        <w:pStyle w:val="708"/>
        <w:ind w:firstLine="120"/>
        <w:jc w:val="both"/>
        <w:spacing w:beforeAutospacing="0" w:afterAutospacing="0" w:line="0" w:lineRule="atLeast"/>
        <w:rPr>
          <w:color w:val="000000" w:themeColor="text1"/>
        </w:rPr>
      </w:pPr>
      <w:r>
        <w:rPr>
          <w:color w:val="000000" w:themeColor="text1"/>
        </w:rPr>
        <w:t xml:space="preserve"> </w:t>
      </w:r>
      <w:r/>
    </w:p>
    <w:p>
      <w:pPr>
        <w:pStyle w:val="708"/>
        <w:ind w:firstLine="120"/>
        <w:jc w:val="both"/>
        <w:spacing w:beforeAutospacing="0" w:afterAutospacing="0" w:line="0" w:lineRule="atLeast"/>
        <w:rPr>
          <w:color w:val="000000" w:themeColor="text1"/>
        </w:rPr>
      </w:pPr>
      <w:r>
        <w:rPr>
          <w:color w:val="000000" w:themeColor="text1"/>
        </w:rPr>
        <w:t xml:space="preserve"> </w:t>
      </w:r>
      <w:r/>
    </w:p>
    <w:p>
      <w:pPr>
        <w:pStyle w:val="708"/>
        <w:ind w:firstLine="120"/>
        <w:jc w:val="both"/>
        <w:spacing w:beforeAutospacing="0" w:afterAutospacing="0" w:line="0" w:lineRule="atLeast"/>
        <w:rPr>
          <w:color w:val="000000" w:themeColor="text1"/>
        </w:rPr>
      </w:pPr>
      <w:r>
        <w:rPr>
          <w:color w:val="000000" w:themeColor="text1"/>
        </w:rPr>
        <w:t xml:space="preserve"> </w:t>
      </w:r>
      <w:r/>
    </w:p>
    <w:p>
      <w:pPr>
        <w:pStyle w:val="708"/>
        <w:ind w:firstLine="120"/>
        <w:jc w:val="both"/>
        <w:spacing w:beforeAutospacing="0" w:afterAutospacing="0" w:line="0" w:lineRule="atLeast"/>
        <w:rPr>
          <w:color w:val="000000" w:themeColor="text1"/>
        </w:rPr>
      </w:pPr>
      <w:r>
        <w:rPr>
          <w:color w:val="000000" w:themeColor="text1"/>
        </w:rPr>
        <w:t xml:space="preserve"> </w:t>
      </w:r>
      <w:r/>
    </w:p>
    <w:p>
      <w:pPr>
        <w:pStyle w:val="708"/>
        <w:ind w:firstLine="120"/>
        <w:jc w:val="both"/>
        <w:spacing w:beforeAutospacing="0" w:afterAutospacing="0" w:line="0" w:lineRule="atLeast"/>
        <w:rPr>
          <w:color w:val="000000" w:themeColor="text1"/>
        </w:rPr>
      </w:pPr>
      <w:r>
        <w:rPr>
          <w:color w:val="000000" w:themeColor="text1"/>
        </w:rPr>
        <w:t xml:space="preserve"> </w:t>
      </w:r>
      <w:r/>
    </w:p>
    <w:p>
      <w:pPr>
        <w:pStyle w:val="708"/>
        <w:ind w:firstLine="120"/>
        <w:jc w:val="both"/>
        <w:spacing w:beforeAutospacing="0" w:afterAutospacing="0" w:line="0" w:lineRule="atLeast"/>
        <w:rPr>
          <w:color w:val="000000" w:themeColor="text1"/>
        </w:rPr>
      </w:pPr>
      <w:r>
        <w:rPr>
          <w:color w:val="000000" w:themeColor="text1"/>
        </w:rPr>
      </w:r>
      <w:r/>
    </w:p>
    <w:p>
      <w:pPr>
        <w:pStyle w:val="708"/>
        <w:ind w:firstLine="120"/>
        <w:jc w:val="both"/>
        <w:spacing w:beforeAutospacing="0" w:afterAutospacing="0" w:line="0" w:lineRule="atLeast"/>
        <w:rPr>
          <w:color w:val="000000" w:themeColor="text1"/>
        </w:rPr>
      </w:pPr>
      <w:r>
        <w:rPr>
          <w:color w:val="000000" w:themeColor="text1"/>
        </w:rPr>
      </w:r>
      <w:r/>
    </w:p>
    <w:p>
      <w:pPr>
        <w:pStyle w:val="708"/>
        <w:ind w:firstLine="120"/>
        <w:jc w:val="both"/>
        <w:spacing w:beforeAutospacing="0" w:afterAutospacing="0" w:line="0" w:lineRule="atLeast"/>
        <w:rPr>
          <w:color w:val="000000" w:themeColor="text1"/>
        </w:rPr>
      </w:pPr>
      <w:r>
        <w:rPr>
          <w:color w:val="000000" w:themeColor="text1"/>
        </w:rPr>
      </w:r>
      <w:r/>
    </w:p>
    <w:p>
      <w:pPr>
        <w:pStyle w:val="708"/>
        <w:ind w:firstLine="120"/>
        <w:jc w:val="both"/>
        <w:spacing w:beforeAutospacing="0" w:afterAutospacing="0" w:line="0" w:lineRule="atLeast"/>
        <w:rPr>
          <w:color w:val="000000" w:themeColor="text1"/>
        </w:rPr>
      </w:pPr>
      <w:r>
        <w:rPr>
          <w:color w:val="000000" w:themeColor="text1"/>
        </w:rPr>
      </w:r>
      <w:r/>
    </w:p>
    <w:p>
      <w:pPr>
        <w:pStyle w:val="708"/>
        <w:jc w:val="both"/>
        <w:spacing w:beforeAutospacing="0" w:afterAutospacing="0" w:line="0" w:lineRule="atLeast"/>
        <w:rPr>
          <w:color w:val="000000" w:themeColor="text1"/>
        </w:rPr>
      </w:pPr>
      <w:r>
        <w:rPr>
          <w:color w:val="000000" w:themeColor="text1"/>
        </w:rPr>
      </w:r>
      <w:r/>
    </w:p>
    <w:p>
      <w:pPr>
        <w:pStyle w:val="708"/>
        <w:jc w:val="both"/>
        <w:spacing w:beforeAutospacing="0" w:afterAutospacing="0" w:line="0" w:lineRule="atLeast"/>
        <w:rPr>
          <w:color w:val="000000" w:themeColor="text1"/>
        </w:rPr>
      </w:pPr>
      <w:r>
        <w:rPr>
          <w:color w:val="000000" w:themeColor="text1"/>
        </w:rPr>
      </w:r>
      <w:r/>
    </w:p>
    <w:p>
      <w:pPr>
        <w:pStyle w:val="708"/>
        <w:jc w:val="both"/>
        <w:spacing w:beforeAutospacing="0" w:afterAutospacing="0" w:line="0" w:lineRule="atLeast"/>
        <w:rPr>
          <w:color w:val="000000" w:themeColor="text1"/>
        </w:rPr>
      </w:pPr>
      <w:r>
        <w:rPr>
          <w:color w:val="000000" w:themeColor="text1"/>
        </w:rPr>
      </w:r>
      <w:r/>
    </w:p>
    <w:p>
      <w:pPr>
        <w:pStyle w:val="708"/>
        <w:jc w:val="both"/>
        <w:spacing w:beforeAutospacing="0" w:afterAutospacing="0" w:line="0" w:lineRule="atLeast"/>
        <w:rPr>
          <w:color w:val="000000" w:themeColor="text1"/>
        </w:rPr>
      </w:pPr>
      <w:r>
        <w:rPr>
          <w:color w:val="000000" w:themeColor="text1"/>
        </w:rPr>
      </w:r>
      <w:r/>
    </w:p>
    <w:p>
      <w:pPr>
        <w:pStyle w:val="708"/>
        <w:jc w:val="both"/>
        <w:spacing w:beforeAutospacing="0" w:afterAutospacing="0" w:line="0" w:lineRule="atLeast"/>
        <w:rPr>
          <w:color w:val="000000" w:themeColor="text1"/>
        </w:rPr>
      </w:pPr>
      <w:r>
        <w:rPr>
          <w:color w:val="000000" w:themeColor="text1"/>
        </w:rPr>
      </w:r>
      <w:r/>
    </w:p>
    <w:p>
      <w:pPr>
        <w:pStyle w:val="708"/>
        <w:jc w:val="both"/>
        <w:spacing w:beforeAutospacing="0" w:afterAutospacing="0" w:line="0" w:lineRule="atLeast"/>
        <w:rPr>
          <w:color w:val="000000" w:themeColor="text1"/>
        </w:rPr>
      </w:pPr>
      <w:r>
        <w:rPr>
          <w:color w:val="000000" w:themeColor="text1"/>
        </w:rPr>
      </w:r>
      <w:r/>
    </w:p>
    <w:p>
      <w:pPr>
        <w:pStyle w:val="708"/>
        <w:jc w:val="both"/>
        <w:spacing w:beforeAutospacing="0" w:afterAutospacing="0" w:line="0" w:lineRule="atLeast"/>
        <w:rPr>
          <w:color w:val="000000" w:themeColor="text1"/>
        </w:rPr>
      </w:pPr>
      <w:r>
        <w:rPr>
          <w:color w:val="000000" w:themeColor="text1"/>
        </w:rPr>
      </w:r>
      <w:r/>
    </w:p>
    <w:p>
      <w:pPr>
        <w:pStyle w:val="708"/>
        <w:jc w:val="both"/>
        <w:spacing w:beforeAutospacing="0" w:afterAutospacing="0" w:line="0" w:lineRule="atLeast"/>
        <w:rPr>
          <w:color w:val="000000" w:themeColor="text1"/>
        </w:rPr>
      </w:pPr>
      <w:r>
        <w:rPr>
          <w:color w:val="000000" w:themeColor="text1"/>
        </w:rPr>
      </w:r>
      <w:r/>
    </w:p>
    <w:p>
      <w:pPr>
        <w:pStyle w:val="708"/>
        <w:jc w:val="both"/>
        <w:spacing w:beforeAutospacing="0" w:afterAutospacing="0" w:line="0" w:lineRule="atLeast"/>
        <w:rPr>
          <w:color w:val="000000" w:themeColor="text1"/>
        </w:rPr>
      </w:pPr>
      <w:r>
        <w:rPr>
          <w:color w:val="000000" w:themeColor="text1"/>
        </w:rPr>
      </w:r>
      <w:r/>
    </w:p>
    <w:p>
      <w:pPr>
        <w:pStyle w:val="708"/>
        <w:jc w:val="both"/>
        <w:spacing w:beforeAutospacing="0" w:afterAutospacing="0" w:line="0" w:lineRule="atLeast"/>
        <w:rPr>
          <w:color w:val="000000" w:themeColor="text1"/>
        </w:rPr>
      </w:pPr>
      <w:r>
        <w:rPr>
          <w:color w:val="000000" w:themeColor="text1"/>
        </w:rPr>
      </w:r>
      <w:r/>
    </w:p>
    <w:p>
      <w:pPr>
        <w:pStyle w:val="708"/>
        <w:ind w:firstLine="120"/>
        <w:jc w:val="both"/>
        <w:spacing w:beforeAutospacing="0" w:afterAutospacing="0" w:line="0" w:lineRule="atLeast"/>
        <w:rPr>
          <w:color w:val="000000" w:themeColor="text1"/>
        </w:rPr>
      </w:pPr>
      <w:r>
        <w:rPr>
          <w:color w:val="000000" w:themeColor="text1"/>
        </w:rPr>
        <w:t xml:space="preserve"> </w:t>
      </w:r>
      <w:r/>
    </w:p>
    <w:p>
      <w:pPr>
        <w:pStyle w:val="708"/>
        <w:ind w:firstLine="160"/>
        <w:jc w:val="both"/>
        <w:spacing w:beforeAutospacing="0" w:afterAutospacing="0"/>
        <w:rPr>
          <w:color w:val="000000" w:themeColor="text1"/>
        </w:rPr>
      </w:pPr>
      <w:r>
        <w:rPr>
          <w:rFonts w:hint="eastAsia" w:ascii="黑体" w:hAnsi="宋体" w:eastAsia="黑体" w:cs="黑体"/>
          <w:i/>
          <w:color w:val="000000" w:themeColor="text1"/>
          <w:sz w:val="32"/>
          <w:szCs w:val="32"/>
          <w:u w:val="single"/>
        </w:rPr>
        <w:t xml:space="preserve">一、法人或者其他组织的营业执照等证明文件，自然人的身份证明</w:t>
      </w:r>
      <w:r/>
    </w:p>
    <w:p>
      <w:pPr>
        <w:pStyle w:val="708"/>
        <w:ind w:firstLine="120"/>
        <w:jc w:val="both"/>
        <w:spacing w:beforeAutospacing="0" w:afterAutospacing="0" w:line="0" w:lineRule="atLeast"/>
        <w:rPr>
          <w:color w:val="000000" w:themeColor="text1"/>
        </w:rPr>
      </w:pPr>
      <w:r>
        <w:rPr>
          <w:color w:val="000000" w:themeColor="text1"/>
        </w:rPr>
        <w:t xml:space="preserve"> </w:t>
      </w:r>
      <w:r/>
    </w:p>
    <w:p>
      <w:pPr>
        <w:pStyle w:val="708"/>
        <w:ind w:firstLine="160"/>
        <w:jc w:val="both"/>
        <w:spacing w:beforeAutospacing="0" w:afterAutospacing="0"/>
        <w:rPr>
          <w:rFonts w:eastAsia="黑体"/>
          <w:color w:val="000000" w:themeColor="text1"/>
          <w:highlight w:val="white"/>
        </w:rPr>
      </w:pPr>
      <w:r>
        <w:rPr>
          <w:rFonts w:hint="eastAsia" w:ascii="黑体" w:hAnsi="宋体" w:eastAsia="黑体" w:cs="黑体"/>
          <w:i/>
          <w:color w:val="000000" w:themeColor="text1"/>
          <w:sz w:val="32"/>
          <w:szCs w:val="32"/>
          <w:u w:val="single"/>
        </w:rPr>
        <w:t xml:space="preserve">二、上一年度的财务状</w:t>
      </w:r>
      <w:r>
        <w:rPr>
          <w:rFonts w:hint="eastAsia" w:ascii="黑体" w:hAnsi="宋体" w:eastAsia="黑体" w:cs="黑体"/>
          <w:i/>
          <w:color w:val="000000" w:themeColor="text1"/>
          <w:sz w:val="32"/>
          <w:szCs w:val="32"/>
          <w:highlight w:val="white"/>
          <w:u w:val="single"/>
        </w:rPr>
        <w:t xml:space="preserve">况报告</w:t>
      </w:r>
      <w:r/>
    </w:p>
    <w:p>
      <w:pPr>
        <w:ind w:firstLine="480"/>
        <w:jc w:val="left"/>
        <w:tabs>
          <w:tab w:val="left" w:pos="1331" w:leader="none"/>
        </w:tabs>
        <w:rPr>
          <w:color w:val="000000" w:themeColor="text1"/>
          <w:highlight w:val="white"/>
        </w:rPr>
      </w:pPr>
      <w:r>
        <w:rPr>
          <w:rFonts w:hint="eastAsia" w:ascii="宋体" w:hAnsi="宋体" w:eastAsia="宋体" w:cs="宋体"/>
          <w:i/>
          <w:color w:val="000000" w:themeColor="text1"/>
          <w:sz w:val="24"/>
          <w:highlight w:val="white"/>
          <w:u w:val="single"/>
        </w:rPr>
        <w:t xml:space="preserve">（至少提供资产负债表、利润表、现金流量表，</w:t>
      </w:r>
      <w:r>
        <w:rPr>
          <w:rFonts w:hint="eastAsia" w:ascii="宋体" w:hAnsi="宋体" w:eastAsia="宋体" w:cs="宋体"/>
          <w:i/>
          <w:color w:val="000000" w:themeColor="text1"/>
          <w:highlight w:val="white"/>
          <w:u w:val="single"/>
        </w:rPr>
        <w:t xml:space="preserve">投标人成立不满一年无需提供）</w:t>
      </w:r>
      <w:r/>
    </w:p>
    <w:p>
      <w:pPr>
        <w:pStyle w:val="708"/>
        <w:jc w:val="both"/>
        <w:spacing w:beforeAutospacing="0" w:afterAutospacing="0"/>
        <w:rPr>
          <w:color w:val="000000" w:themeColor="text1"/>
        </w:rPr>
      </w:pPr>
      <w:r>
        <w:rPr>
          <w:color w:val="000000" w:themeColor="text1"/>
        </w:rPr>
        <w:t xml:space="preserve"> </w:t>
      </w:r>
      <w:r/>
    </w:p>
    <w:p>
      <w:pPr>
        <w:pStyle w:val="708"/>
        <w:ind w:firstLine="160"/>
        <w:jc w:val="both"/>
        <w:spacing w:beforeAutospacing="0" w:afterAutospacing="0"/>
        <w:rPr>
          <w:color w:val="000000" w:themeColor="text1"/>
        </w:rPr>
      </w:pPr>
      <w:r>
        <w:rPr>
          <w:rFonts w:hint="eastAsia" w:ascii="黑体" w:hAnsi="宋体" w:eastAsia="黑体" w:cs="黑体"/>
          <w:i/>
          <w:color w:val="000000" w:themeColor="text1"/>
          <w:sz w:val="32"/>
          <w:szCs w:val="32"/>
          <w:u w:val="single"/>
        </w:rPr>
        <w:t xml:space="preserve">三、具备履行合同所必需的设备和专业技术能力的书面声明</w:t>
      </w:r>
      <w:r/>
    </w:p>
    <w:p>
      <w:pPr>
        <w:pStyle w:val="708"/>
        <w:ind w:firstLine="120"/>
        <w:jc w:val="both"/>
        <w:spacing w:beforeAutospacing="0" w:afterAutospacing="0" w:line="0" w:lineRule="atLeast"/>
        <w:rPr>
          <w:color w:val="000000" w:themeColor="text1"/>
        </w:rPr>
      </w:pPr>
      <w:r>
        <w:rPr>
          <w:rFonts w:hint="eastAsia" w:ascii="宋体" w:hAnsi="宋体" w:eastAsia="宋体" w:cs="宋体"/>
          <w:color w:val="000000" w:themeColor="text1"/>
        </w:rPr>
        <w:t xml:space="preserve">我单位郑重声明：我单位具备履行本项采购合同所必需的设备和专业技术能力，为履行本项采购合同我公司具备如下主要设备和主要专业技术能力：</w:t>
      </w:r>
      <w:r/>
    </w:p>
    <w:p>
      <w:pPr>
        <w:pStyle w:val="708"/>
        <w:ind w:firstLine="120"/>
        <w:jc w:val="both"/>
        <w:spacing w:beforeAutospacing="0" w:afterAutospacing="0" w:line="0" w:lineRule="atLeast"/>
        <w:rPr>
          <w:color w:val="000000" w:themeColor="text1"/>
        </w:rPr>
      </w:pPr>
      <w:r>
        <w:rPr>
          <w:rFonts w:hint="eastAsia" w:ascii="宋体" w:hAnsi="宋体" w:eastAsia="宋体" w:cs="宋体"/>
          <w:color w:val="000000" w:themeColor="text1"/>
        </w:rPr>
        <w:t xml:space="preserve">主要设备有：</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w:t>
      </w:r>
      <w:r/>
    </w:p>
    <w:p>
      <w:pPr>
        <w:pStyle w:val="708"/>
        <w:jc w:val="both"/>
        <w:spacing w:beforeAutospacing="0" w:afterAutospacing="0"/>
        <w:rPr>
          <w:rFonts w:ascii="宋体" w:hAnsi="宋体" w:eastAsia="宋体" w:cs="宋体"/>
          <w:color w:val="000000" w:themeColor="text1"/>
        </w:rPr>
      </w:pPr>
      <w:r>
        <w:rPr>
          <w:rFonts w:hint="eastAsia" w:ascii="宋体" w:hAnsi="宋体" w:eastAsia="宋体" w:cs="宋体"/>
          <w:color w:val="000000" w:themeColor="text1"/>
        </w:rPr>
        <w:t xml:space="preserve">主要专业技术能力有：</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w:t>
      </w:r>
      <w:r/>
    </w:p>
    <w:p>
      <w:pPr>
        <w:pStyle w:val="708"/>
        <w:ind w:firstLine="160"/>
        <w:jc w:val="both"/>
        <w:spacing w:beforeAutospacing="0" w:afterAutospacing="0"/>
        <w:rPr>
          <w:color w:val="000000" w:themeColor="text1"/>
        </w:rPr>
      </w:pPr>
      <w:r>
        <w:rPr>
          <w:rFonts w:hint="eastAsia" w:ascii="黑体" w:hAnsi="宋体" w:eastAsia="黑体" w:cs="黑体"/>
          <w:i/>
          <w:color w:val="000000" w:themeColor="text1"/>
          <w:sz w:val="32"/>
          <w:szCs w:val="32"/>
          <w:u w:val="single"/>
        </w:rPr>
        <w:t xml:space="preserve">四、依法缴纳税收和社会保障资金的相关材料</w:t>
      </w:r>
      <w:r/>
    </w:p>
    <w:p>
      <w:pPr>
        <w:pStyle w:val="708"/>
        <w:ind w:firstLine="120"/>
        <w:jc w:val="both"/>
        <w:spacing w:beforeAutospacing="0" w:afterAutospacing="0"/>
        <w:rPr>
          <w:color w:val="000000" w:themeColor="text1"/>
        </w:rPr>
      </w:pPr>
      <w:r>
        <w:rPr>
          <w:rFonts w:hint="eastAsia" w:ascii="宋体" w:hAnsi="宋体" w:eastAsia="宋体" w:cs="宋体"/>
          <w:color w:val="000000" w:themeColor="text1"/>
        </w:rPr>
        <w:t xml:space="preserve">提供提交投标文件截止时间前一年内至少一个月依法缴纳税收及缴纳社会保障资金的证明材料。投标人依法享受缓缴、免缴税收、社会保障资金的提供证明材料。</w:t>
      </w:r>
      <w:r/>
    </w:p>
    <w:p>
      <w:pPr>
        <w:pStyle w:val="708"/>
        <w:jc w:val="both"/>
        <w:spacing w:beforeAutospacing="0" w:afterAutospacing="0"/>
        <w:rPr>
          <w:color w:val="000000" w:themeColor="text1"/>
        </w:rPr>
      </w:pPr>
      <w:r>
        <w:rPr>
          <w:color w:val="000000" w:themeColor="text1"/>
        </w:rPr>
        <w:t xml:space="preserve"> </w:t>
      </w:r>
      <w:r/>
    </w:p>
    <w:p>
      <w:pPr>
        <w:pStyle w:val="708"/>
        <w:ind w:firstLine="160"/>
        <w:jc w:val="both"/>
        <w:spacing w:beforeAutospacing="0" w:afterAutospacing="0"/>
        <w:rPr>
          <w:color w:val="000000" w:themeColor="text1"/>
        </w:rPr>
      </w:pPr>
      <w:r>
        <w:rPr>
          <w:rFonts w:hint="eastAsia" w:ascii="黑体" w:hAnsi="宋体" w:eastAsia="黑体" w:cs="黑体"/>
          <w:i/>
          <w:color w:val="000000" w:themeColor="text1"/>
          <w:sz w:val="32"/>
          <w:szCs w:val="32"/>
          <w:u w:val="single"/>
        </w:rPr>
        <w:t xml:space="preserve">五、参加政府采购活动前 3 年内在经营活动中没有重大违法记录的书面声明</w:t>
      </w:r>
      <w:r/>
    </w:p>
    <w:p>
      <w:pPr>
        <w:pStyle w:val="708"/>
        <w:ind w:firstLine="221"/>
        <w:jc w:val="both"/>
        <w:spacing w:beforeAutospacing="0" w:afterAutospacing="0" w:line="0" w:lineRule="atLeast"/>
        <w:rPr>
          <w:rFonts w:ascii="宋体" w:hAnsi="宋体" w:eastAsia="宋体" w:cs="宋体"/>
          <w:b/>
          <w:color w:val="000000" w:themeColor="text1"/>
          <w:sz w:val="44"/>
          <w:szCs w:val="44"/>
        </w:rPr>
      </w:pPr>
      <w:r>
        <w:rPr>
          <w:rFonts w:hint="eastAsia" w:ascii="宋体" w:hAnsi="宋体" w:eastAsia="宋体" w:cs="宋体"/>
          <w:b/>
          <w:color w:val="000000" w:themeColor="text1"/>
          <w:sz w:val="44"/>
          <w:szCs w:val="44"/>
        </w:rPr>
        <w:t xml:space="preserve">                </w:t>
      </w:r>
      <w:r/>
    </w:p>
    <w:p>
      <w:pPr>
        <w:pStyle w:val="708"/>
        <w:ind w:firstLine="3092"/>
        <w:jc w:val="both"/>
        <w:spacing w:beforeAutospacing="0" w:afterAutospacing="0" w:line="0" w:lineRule="atLeast"/>
        <w:rPr>
          <w:color w:val="000000" w:themeColor="text1"/>
        </w:rPr>
      </w:pPr>
      <w:r>
        <w:rPr>
          <w:rFonts w:hint="eastAsia" w:ascii="宋体" w:hAnsi="宋体" w:eastAsia="宋体" w:cs="宋体"/>
          <w:b/>
          <w:color w:val="000000" w:themeColor="text1"/>
          <w:sz w:val="44"/>
          <w:szCs w:val="44"/>
        </w:rPr>
        <w:t xml:space="preserve"> 声  明</w:t>
      </w:r>
      <w:r/>
    </w:p>
    <w:p>
      <w:pPr>
        <w:pStyle w:val="708"/>
        <w:jc w:val="both"/>
        <w:spacing w:beforeAutospacing="0" w:afterAutospacing="0" w:line="0" w:lineRule="atLeast"/>
        <w:rPr>
          <w:color w:val="000000" w:themeColor="text1"/>
        </w:rPr>
      </w:pPr>
      <w:r>
        <w:rPr>
          <w:rFonts w:hint="eastAsia" w:ascii="宋体" w:hAnsi="宋体" w:eastAsia="宋体" w:cs="宋体"/>
          <w:b/>
          <w:color w:val="000000" w:themeColor="text1"/>
        </w:rPr>
        <w:t xml:space="preserve">    </w:t>
      </w:r>
      <w:r>
        <w:rPr>
          <w:rFonts w:hint="eastAsia" w:ascii="宋体" w:hAnsi="宋体" w:eastAsia="宋体" w:cs="宋体"/>
          <w:color w:val="000000" w:themeColor="text1"/>
        </w:rPr>
        <w:t xml:space="preserve">我单位郑重声明：参加本次政府采购活动前 3 年内，我单位在经营活动中没有因违法经营受到刑事处罚或者责令停产停业、吊销许可证或者执照、较大数额罚款等行政处罚。</w:t>
      </w:r>
      <w:r/>
    </w:p>
    <w:p>
      <w:pPr>
        <w:pStyle w:val="708"/>
        <w:jc w:val="both"/>
        <w:spacing w:beforeAutospacing="0" w:afterAutospacing="0"/>
        <w:rPr>
          <w:color w:val="000000" w:themeColor="text1"/>
        </w:rPr>
      </w:pPr>
      <w:r>
        <w:rPr>
          <w:color w:val="000000" w:themeColor="text1"/>
        </w:rPr>
        <w:t xml:space="preserve"> </w:t>
      </w:r>
      <w:r/>
    </w:p>
    <w:p>
      <w:pPr>
        <w:pStyle w:val="708"/>
        <w:ind w:firstLine="160"/>
        <w:jc w:val="both"/>
        <w:spacing w:beforeAutospacing="0" w:afterAutospacing="0"/>
        <w:rPr>
          <w:color w:val="000000" w:themeColor="text1"/>
        </w:rPr>
      </w:pPr>
      <w:r>
        <w:rPr>
          <w:rFonts w:hint="eastAsia" w:ascii="黑体" w:hAnsi="宋体" w:eastAsia="黑体" w:cs="黑体"/>
          <w:i/>
          <w:color w:val="000000" w:themeColor="text1"/>
          <w:sz w:val="32"/>
          <w:szCs w:val="32"/>
          <w:u w:val="single"/>
        </w:rPr>
        <w:t xml:space="preserve">六、特定资格要求的证明文件</w:t>
      </w:r>
      <w:r/>
    </w:p>
    <w:p>
      <w:pPr>
        <w:pStyle w:val="708"/>
        <w:jc w:val="both"/>
        <w:spacing w:beforeAutospacing="0" w:afterAutospacing="0" w:line="0" w:lineRule="atLeast"/>
        <w:rPr>
          <w:color w:val="000000" w:themeColor="text1"/>
        </w:rPr>
      </w:pPr>
      <w:r>
        <w:rPr>
          <w:rFonts w:hint="eastAsia" w:ascii="宋体" w:hAnsi="宋体" w:eastAsia="宋体" w:cs="宋体"/>
          <w:color w:val="000000" w:themeColor="text1"/>
        </w:rPr>
        <w:t xml:space="preserve">   如果本项目申请人的特定资格要求中要求提供的，必须提供。</w:t>
      </w:r>
      <w:r/>
    </w:p>
    <w:p>
      <w:pPr>
        <w:pStyle w:val="708"/>
        <w:ind w:firstLine="160"/>
        <w:jc w:val="center"/>
        <w:spacing w:beforeAutospacing="0" w:afterAutospacing="0"/>
        <w:rPr>
          <w:rFonts w:ascii="黑体" w:hAnsi="宋体" w:eastAsia="黑体" w:cs="黑体"/>
          <w:i/>
          <w:color w:val="000000" w:themeColor="text1"/>
          <w:sz w:val="32"/>
          <w:szCs w:val="32"/>
          <w:u w:val="single"/>
        </w:rPr>
      </w:pPr>
      <w:r/>
      <w:bookmarkStart w:id="188" w:name="_Toc120614284"/>
      <w:r/>
      <w:r/>
    </w:p>
    <w:p>
      <w:pPr>
        <w:pStyle w:val="708"/>
        <w:ind w:firstLine="160"/>
        <w:jc w:val="center"/>
        <w:spacing w:beforeAutospacing="0" w:afterAutospacing="0"/>
        <w:rPr>
          <w:rFonts w:ascii="黑体" w:hAnsi="宋体" w:eastAsia="黑体" w:cs="黑体"/>
          <w:bCs/>
          <w:i/>
          <w:color w:val="000000" w:themeColor="text1"/>
          <w:sz w:val="32"/>
          <w:szCs w:val="32"/>
          <w:u w:val="single"/>
        </w:rPr>
      </w:pPr>
      <w:r>
        <w:rPr>
          <w:rFonts w:ascii="黑体" w:hAnsi="宋体" w:eastAsia="黑体" w:cs="黑体"/>
          <w:bCs/>
          <w:i/>
          <w:color w:val="000000" w:themeColor="text1"/>
          <w:sz w:val="32"/>
          <w:szCs w:val="32"/>
          <w:u w:val="single"/>
        </w:rPr>
      </w:r>
      <w:r/>
    </w:p>
    <w:p>
      <w:pPr>
        <w:pStyle w:val="708"/>
        <w:ind w:firstLine="160"/>
        <w:jc w:val="center"/>
        <w:spacing w:beforeAutospacing="0" w:afterAutospacing="0"/>
        <w:rPr>
          <w:rFonts w:ascii="黑体" w:hAnsi="宋体" w:eastAsia="黑体" w:cs="黑体"/>
          <w:bCs/>
          <w:i/>
          <w:color w:val="000000" w:themeColor="text1"/>
          <w:sz w:val="32"/>
          <w:szCs w:val="32"/>
          <w:u w:val="single"/>
        </w:rPr>
      </w:pPr>
      <w:r>
        <w:rPr>
          <w:rFonts w:ascii="黑体" w:hAnsi="宋体" w:eastAsia="黑体" w:cs="黑体"/>
          <w:bCs/>
          <w:i/>
          <w:color w:val="000000" w:themeColor="text1"/>
          <w:sz w:val="32"/>
          <w:szCs w:val="32"/>
          <w:u w:val="single"/>
        </w:rPr>
      </w:r>
      <w:r/>
    </w:p>
    <w:p>
      <w:pPr>
        <w:pStyle w:val="708"/>
        <w:ind w:firstLine="160"/>
        <w:jc w:val="center"/>
        <w:spacing w:beforeAutospacing="0" w:afterAutospacing="0"/>
        <w:rPr>
          <w:rFonts w:ascii="黑体" w:hAnsi="宋体" w:eastAsia="黑体" w:cs="黑体"/>
          <w:bCs/>
          <w:i/>
          <w:color w:val="000000" w:themeColor="text1"/>
          <w:sz w:val="32"/>
          <w:szCs w:val="32"/>
          <w:u w:val="single"/>
        </w:rPr>
      </w:pPr>
      <w:r>
        <w:rPr>
          <w:rFonts w:ascii="黑体" w:hAnsi="宋体" w:eastAsia="黑体" w:cs="黑体"/>
          <w:bCs/>
          <w:i/>
          <w:color w:val="000000" w:themeColor="text1"/>
          <w:sz w:val="32"/>
          <w:szCs w:val="32"/>
          <w:u w:val="single"/>
        </w:rPr>
      </w:r>
      <w:r/>
    </w:p>
    <w:p>
      <w:pPr>
        <w:pStyle w:val="708"/>
        <w:ind w:firstLine="160"/>
        <w:jc w:val="center"/>
        <w:spacing w:beforeAutospacing="0" w:afterAutospacing="0"/>
        <w:rPr>
          <w:rFonts w:ascii="黑体" w:hAnsi="宋体" w:eastAsia="黑体" w:cs="黑体"/>
          <w:bCs/>
          <w:i/>
          <w:color w:val="000000" w:themeColor="text1"/>
          <w:sz w:val="32"/>
          <w:szCs w:val="32"/>
          <w:u w:val="single"/>
        </w:rPr>
      </w:pPr>
      <w:r>
        <w:rPr>
          <w:rFonts w:ascii="黑体" w:hAnsi="宋体" w:eastAsia="黑体" w:cs="黑体"/>
          <w:bCs/>
          <w:i/>
          <w:color w:val="000000" w:themeColor="text1"/>
          <w:sz w:val="32"/>
          <w:szCs w:val="32"/>
          <w:u w:val="single"/>
        </w:rPr>
      </w:r>
      <w:r/>
    </w:p>
    <w:p>
      <w:pPr>
        <w:pStyle w:val="708"/>
        <w:ind w:firstLine="160"/>
        <w:jc w:val="center"/>
        <w:spacing w:beforeAutospacing="0" w:afterAutospacing="0"/>
        <w:rPr>
          <w:rFonts w:ascii="黑体" w:hAnsi="宋体" w:eastAsia="黑体" w:cs="黑体"/>
          <w:bCs/>
          <w:i/>
          <w:color w:val="000000" w:themeColor="text1"/>
          <w:sz w:val="32"/>
          <w:szCs w:val="32"/>
          <w:u w:val="single"/>
        </w:rPr>
      </w:pPr>
      <w:r>
        <w:rPr>
          <w:rFonts w:ascii="黑体" w:hAnsi="宋体" w:eastAsia="黑体" w:cs="黑体"/>
          <w:bCs/>
          <w:i/>
          <w:color w:val="000000" w:themeColor="text1"/>
          <w:sz w:val="32"/>
          <w:szCs w:val="32"/>
          <w:u w:val="single"/>
        </w:rPr>
      </w:r>
      <w:r/>
    </w:p>
    <w:p>
      <w:pPr>
        <w:pStyle w:val="708"/>
        <w:ind w:firstLine="160"/>
        <w:jc w:val="center"/>
        <w:spacing w:beforeAutospacing="0" w:afterAutospacing="0"/>
        <w:rPr>
          <w:rFonts w:ascii="黑体" w:hAnsi="宋体" w:eastAsia="黑体" w:cs="黑体"/>
          <w:bCs/>
          <w:i/>
          <w:color w:val="000000" w:themeColor="text1"/>
          <w:sz w:val="32"/>
          <w:szCs w:val="32"/>
          <w:u w:val="single"/>
        </w:rPr>
      </w:pPr>
      <w:r>
        <w:rPr>
          <w:rFonts w:ascii="黑体" w:hAnsi="宋体" w:eastAsia="黑体" w:cs="黑体"/>
          <w:bCs/>
          <w:i/>
          <w:color w:val="000000" w:themeColor="text1"/>
          <w:sz w:val="32"/>
          <w:szCs w:val="32"/>
          <w:u w:val="single"/>
        </w:rPr>
      </w:r>
      <w:r/>
    </w:p>
    <w:p>
      <w:pPr>
        <w:pStyle w:val="708"/>
        <w:ind w:firstLine="160"/>
        <w:jc w:val="center"/>
        <w:spacing w:beforeAutospacing="0" w:afterAutospacing="0"/>
        <w:rPr>
          <w:rFonts w:ascii="黑体" w:hAnsi="宋体" w:eastAsia="黑体" w:cs="黑体"/>
          <w:bCs/>
          <w:i/>
          <w:color w:val="000000" w:themeColor="text1"/>
          <w:sz w:val="32"/>
          <w:szCs w:val="32"/>
          <w:u w:val="single"/>
        </w:rPr>
      </w:pPr>
      <w:r>
        <w:rPr>
          <w:rFonts w:ascii="黑体" w:hAnsi="宋体" w:eastAsia="黑体" w:cs="黑体"/>
          <w:bCs/>
          <w:i/>
          <w:color w:val="000000" w:themeColor="text1"/>
          <w:sz w:val="32"/>
          <w:szCs w:val="32"/>
          <w:u w:val="single"/>
        </w:rPr>
      </w:r>
      <w:r/>
    </w:p>
    <w:p>
      <w:pPr>
        <w:pStyle w:val="708"/>
        <w:ind w:firstLine="160"/>
        <w:jc w:val="center"/>
        <w:spacing w:beforeAutospacing="0" w:afterAutospacing="0"/>
        <w:rPr>
          <w:rFonts w:ascii="黑体" w:hAnsi="宋体" w:eastAsia="黑体" w:cs="黑体"/>
          <w:i/>
          <w:color w:val="000000" w:themeColor="text1"/>
          <w:sz w:val="32"/>
          <w:szCs w:val="32"/>
          <w:u w:val="single"/>
        </w:rPr>
      </w:pPr>
      <w:r>
        <w:rPr>
          <w:rFonts w:ascii="黑体" w:hAnsi="宋体" w:eastAsia="黑体" w:cs="黑体"/>
          <w:i/>
          <w:color w:val="000000" w:themeColor="text1"/>
          <w:sz w:val="32"/>
          <w:szCs w:val="32"/>
          <w:u w:val="single"/>
        </w:rPr>
      </w:r>
      <w:r/>
    </w:p>
    <w:p>
      <w:pPr>
        <w:pStyle w:val="708"/>
        <w:ind w:firstLine="160"/>
        <w:jc w:val="center"/>
        <w:spacing w:beforeAutospacing="0" w:afterAutospacing="0"/>
        <w:rPr>
          <w:rFonts w:ascii="黑体" w:hAnsi="宋体" w:eastAsia="黑体" w:cs="黑体"/>
          <w:bCs/>
          <w:i/>
          <w:color w:val="000000" w:themeColor="text1"/>
          <w:sz w:val="32"/>
          <w:szCs w:val="32"/>
          <w:u w:val="single"/>
        </w:rPr>
      </w:pPr>
      <w:r>
        <w:rPr>
          <w:rFonts w:ascii="黑体" w:hAnsi="宋体" w:eastAsia="黑体" w:cs="黑体"/>
          <w:bCs/>
          <w:i/>
          <w:color w:val="000000" w:themeColor="text1"/>
          <w:sz w:val="32"/>
          <w:szCs w:val="32"/>
          <w:u w:val="single"/>
        </w:rPr>
      </w:r>
      <w:r/>
    </w:p>
    <w:p>
      <w:pPr>
        <w:pStyle w:val="708"/>
        <w:ind w:firstLine="160"/>
        <w:jc w:val="center"/>
        <w:spacing w:beforeAutospacing="0" w:afterAutospacing="0"/>
        <w:rPr>
          <w:rFonts w:ascii="黑体" w:hAnsi="宋体" w:eastAsia="黑体" w:cs="黑体"/>
          <w:bCs/>
          <w:i/>
          <w:color w:val="000000" w:themeColor="text1"/>
          <w:sz w:val="32"/>
          <w:szCs w:val="32"/>
          <w:u w:val="single"/>
        </w:rPr>
      </w:pPr>
      <w:r>
        <w:rPr>
          <w:rFonts w:ascii="黑体" w:hAnsi="宋体" w:eastAsia="黑体" w:cs="黑体"/>
          <w:bCs/>
          <w:i/>
          <w:color w:val="000000" w:themeColor="text1"/>
          <w:sz w:val="32"/>
          <w:szCs w:val="32"/>
          <w:u w:val="single"/>
        </w:rPr>
      </w:r>
      <w:r/>
    </w:p>
    <w:p>
      <w:pPr>
        <w:pStyle w:val="708"/>
        <w:ind w:firstLine="160"/>
        <w:jc w:val="center"/>
        <w:spacing w:beforeAutospacing="0" w:afterAutospacing="0"/>
        <w:rPr>
          <w:rFonts w:ascii="黑体" w:hAnsi="宋体" w:eastAsia="黑体" w:cs="黑体"/>
          <w:bCs/>
          <w:i/>
          <w:color w:val="000000" w:themeColor="text1"/>
          <w:sz w:val="32"/>
          <w:szCs w:val="32"/>
          <w:u w:val="single"/>
        </w:rPr>
      </w:pPr>
      <w:r>
        <w:rPr>
          <w:rFonts w:ascii="黑体" w:hAnsi="宋体" w:eastAsia="黑体" w:cs="黑体"/>
          <w:bCs/>
          <w:i/>
          <w:color w:val="000000" w:themeColor="text1"/>
          <w:sz w:val="32"/>
          <w:szCs w:val="32"/>
          <w:u w:val="single"/>
        </w:rPr>
      </w:r>
      <w:r/>
    </w:p>
    <w:p>
      <w:pPr>
        <w:pStyle w:val="708"/>
        <w:ind w:firstLine="160"/>
        <w:jc w:val="center"/>
        <w:spacing w:beforeAutospacing="0" w:afterAutospacing="0"/>
        <w:rPr>
          <w:color w:val="000000" w:themeColor="text1"/>
        </w:rPr>
      </w:pPr>
      <w:r>
        <w:rPr>
          <w:rFonts w:hint="eastAsia" w:ascii="黑体" w:hAnsi="宋体" w:eastAsia="黑体" w:cs="黑体"/>
          <w:i/>
          <w:color w:val="000000" w:themeColor="text1"/>
          <w:sz w:val="32"/>
          <w:szCs w:val="32"/>
          <w:u w:val="single"/>
        </w:rPr>
        <w:t xml:space="preserve">七、法人授权书</w:t>
      </w:r>
      <w:r/>
    </w:p>
    <w:p>
      <w:pPr>
        <w:pStyle w:val="708"/>
        <w:ind w:firstLine="120"/>
        <w:jc w:val="both"/>
        <w:spacing w:beforeAutospacing="0" w:afterAutospacing="0"/>
        <w:tabs>
          <w:tab w:val="left" w:pos="360" w:leader="none"/>
        </w:tabs>
        <w:rPr>
          <w:color w:val="000000" w:themeColor="text1"/>
        </w:rPr>
      </w:pPr>
      <w:r>
        <w:rPr>
          <w:rFonts w:ascii="Times New Roman" w:hAnsi="Times New Roman"/>
          <w:color w:val="000000" w:themeColor="text1"/>
        </w:rPr>
        <w:t xml:space="preserve">本授权书声明：</w:t>
      </w:r>
      <w:r>
        <w:rPr>
          <w:rFonts w:ascii="Times New Roman" w:hAnsi="Times New Roman"/>
          <w:color w:val="000000" w:themeColor="text1"/>
        </w:rPr>
        <w:t xml:space="preserve">____________</w:t>
      </w:r>
      <w:r>
        <w:rPr>
          <w:rFonts w:ascii="Times New Roman" w:hAnsi="Times New Roman"/>
          <w:color w:val="000000" w:themeColor="text1"/>
        </w:rPr>
        <w:t xml:space="preserve">（投标人名称）授权</w:t>
      </w:r>
      <w:r>
        <w:rPr>
          <w:rFonts w:ascii="Times New Roman" w:hAnsi="Times New Roman"/>
          <w:color w:val="000000" w:themeColor="text1"/>
        </w:rPr>
        <w:t xml:space="preserve">________________</w:t>
      </w:r>
      <w:r>
        <w:rPr>
          <w:rFonts w:ascii="Times New Roman" w:hAnsi="Times New Roman"/>
          <w:color w:val="000000" w:themeColor="text1"/>
        </w:rPr>
        <w:t xml:space="preserve">（被授权人的姓名）为我方就</w:t>
      </w:r>
      <w:r>
        <w:rPr>
          <w:rFonts w:ascii="Times New Roman" w:hAnsi="Times New Roman"/>
          <w:color w:val="000000" w:themeColor="text1"/>
        </w:rPr>
        <w:t xml:space="preserve">JSZC-</w:t>
      </w:r>
      <w:r>
        <w:rPr>
          <w:rFonts w:ascii="Times New Roman" w:hAnsi="Times New Roman"/>
          <w:color w:val="000000" w:themeColor="text1"/>
          <w:u w:val="single"/>
        </w:rPr>
        <w:t xml:space="preserve">        </w:t>
      </w:r>
      <w:r>
        <w:rPr>
          <w:rFonts w:ascii="Times New Roman" w:hAnsi="Times New Roman"/>
          <w:color w:val="000000" w:themeColor="text1"/>
        </w:rPr>
        <w:t xml:space="preserve">号项目采购活动的合法代理人，以本单位名义全权处理一切与该项目采购有关的事务。</w:t>
      </w:r>
      <w:r/>
    </w:p>
    <w:p>
      <w:pPr>
        <w:pStyle w:val="708"/>
        <w:ind w:firstLine="120"/>
        <w:jc w:val="both"/>
        <w:spacing w:beforeAutospacing="0" w:afterAutospacing="0"/>
        <w:tabs>
          <w:tab w:val="left" w:pos="360" w:leader="none"/>
        </w:tabs>
        <w:rPr>
          <w:color w:val="000000" w:themeColor="text1"/>
        </w:rPr>
      </w:pPr>
      <w:r>
        <w:rPr>
          <w:rFonts w:ascii="Times New Roman" w:hAnsi="Times New Roman"/>
          <w:color w:val="000000" w:themeColor="text1"/>
        </w:rPr>
        <w:t xml:space="preserve">本授权书于</w:t>
      </w:r>
      <w:r>
        <w:rPr>
          <w:rFonts w:ascii="Times New Roman" w:hAnsi="Times New Roman"/>
          <w:color w:val="000000" w:themeColor="text1"/>
        </w:rPr>
        <w:t xml:space="preserve">______</w:t>
      </w:r>
      <w:r>
        <w:rPr>
          <w:rFonts w:ascii="Times New Roman" w:hAnsi="Times New Roman"/>
          <w:color w:val="000000" w:themeColor="text1"/>
        </w:rPr>
        <w:t xml:space="preserve">年</w:t>
      </w:r>
      <w:r>
        <w:rPr>
          <w:rFonts w:ascii="Times New Roman" w:hAnsi="Times New Roman"/>
          <w:color w:val="000000" w:themeColor="text1"/>
        </w:rPr>
        <w:t xml:space="preserve">____</w:t>
      </w:r>
      <w:r>
        <w:rPr>
          <w:rFonts w:ascii="Times New Roman" w:hAnsi="Times New Roman"/>
          <w:color w:val="000000" w:themeColor="text1"/>
        </w:rPr>
        <w:t xml:space="preserve">月</w:t>
      </w:r>
      <w:r>
        <w:rPr>
          <w:rFonts w:ascii="Times New Roman" w:hAnsi="Times New Roman"/>
          <w:color w:val="000000" w:themeColor="text1"/>
        </w:rPr>
        <w:t xml:space="preserve">____</w:t>
      </w:r>
      <w:r>
        <w:rPr>
          <w:rFonts w:ascii="Times New Roman" w:hAnsi="Times New Roman"/>
          <w:color w:val="000000" w:themeColor="text1"/>
        </w:rPr>
        <w:t xml:space="preserve">日起生效，特此声明。</w:t>
      </w:r>
      <w:r/>
    </w:p>
    <w:p>
      <w:pPr>
        <w:pStyle w:val="708"/>
        <w:jc w:val="both"/>
        <w:spacing w:beforeAutospacing="0" w:afterAutospacing="0"/>
        <w:tabs>
          <w:tab w:val="left" w:pos="360" w:leader="none"/>
        </w:tabs>
        <w:rPr>
          <w:color w:val="000000" w:themeColor="text1"/>
        </w:rPr>
      </w:pPr>
      <w:r>
        <w:rPr>
          <w:rFonts w:ascii="Times New Roman" w:hAnsi="Times New Roman"/>
          <w:color w:val="000000" w:themeColor="text1"/>
        </w:rPr>
        <w:t xml:space="preserve">          </w:t>
      </w:r>
      <w:r>
        <w:rPr>
          <w:rFonts w:ascii="Times New Roman" w:hAnsi="Times New Roman"/>
          <w:color w:val="000000" w:themeColor="text1"/>
        </w:rPr>
        <w:t xml:space="preserve">被授权人身份证号码：</w:t>
      </w:r>
      <w:r>
        <w:rPr>
          <w:rFonts w:ascii="Times New Roman" w:hAnsi="Times New Roman"/>
          <w:color w:val="000000" w:themeColor="text1"/>
          <w:u w:val="single"/>
        </w:rPr>
        <w:t xml:space="preserve">                              </w:t>
      </w:r>
      <w:r/>
    </w:p>
    <w:p>
      <w:pPr>
        <w:pStyle w:val="708"/>
        <w:jc w:val="both"/>
        <w:spacing w:beforeAutospacing="0" w:afterAutospacing="0"/>
        <w:tabs>
          <w:tab w:val="left" w:pos="360" w:leader="none"/>
        </w:tabs>
        <w:rPr>
          <w:color w:val="000000" w:themeColor="text1"/>
        </w:rPr>
      </w:pPr>
      <w:r>
        <w:rPr>
          <w:rFonts w:ascii="Times New Roman" w:hAnsi="Times New Roman"/>
          <w:color w:val="000000" w:themeColor="text1"/>
        </w:rPr>
        <w:t xml:space="preserve">          </w:t>
      </w:r>
      <w:r>
        <w:rPr>
          <w:rFonts w:ascii="Times New Roman" w:hAnsi="Times New Roman"/>
          <w:color w:val="000000" w:themeColor="text1"/>
        </w:rPr>
        <w:t xml:space="preserve">被授权人联系电话：（手机）</w:t>
      </w:r>
      <w:r>
        <w:rPr>
          <w:rFonts w:ascii="Times New Roman" w:hAnsi="Times New Roman"/>
          <w:color w:val="000000" w:themeColor="text1"/>
          <w:u w:val="single"/>
        </w:rPr>
        <w:t xml:space="preserve">                          </w:t>
      </w:r>
      <w:r/>
    </w:p>
    <w:p>
      <w:pPr>
        <w:pStyle w:val="708"/>
        <w:ind w:firstLine="120"/>
        <w:jc w:val="both"/>
        <w:spacing w:beforeAutospacing="0" w:afterAutospacing="0"/>
        <w:tabs>
          <w:tab w:val="left" w:pos="360" w:leader="none"/>
        </w:tabs>
        <w:rPr>
          <w:color w:val="000000" w:themeColor="text1"/>
        </w:rPr>
      </w:pPr>
      <w:r>
        <w:rPr>
          <w:rFonts w:ascii="Times New Roman" w:hAnsi="Times New Roman"/>
          <w:color w:val="000000" w:themeColor="text1"/>
        </w:rPr>
        <w:t xml:space="preserve">授权单位名称：</w:t>
      </w:r>
      <w:r>
        <w:rPr>
          <w:rFonts w:ascii="Times New Roman" w:hAnsi="Times New Roman"/>
          <w:color w:val="000000" w:themeColor="text1"/>
          <w:u w:val="single"/>
        </w:rPr>
        <w:t xml:space="preserve">（加盖</w:t>
      </w:r>
      <w:r>
        <w:rPr>
          <w:rFonts w:ascii="Times New Roman" w:hAnsi="Times New Roman"/>
          <w:color w:val="000000" w:themeColor="text1"/>
          <w:u w:val="single"/>
        </w:rPr>
        <w:t xml:space="preserve">CA</w:t>
      </w:r>
      <w:r>
        <w:rPr>
          <w:rFonts w:ascii="Times New Roman" w:hAnsi="Times New Roman"/>
          <w:color w:val="000000" w:themeColor="text1"/>
          <w:u w:val="single"/>
        </w:rPr>
        <w:t xml:space="preserve">电子公章）</w:t>
      </w:r>
      <w:r/>
    </w:p>
    <w:p>
      <w:pPr>
        <w:pStyle w:val="708"/>
        <w:ind w:firstLine="120"/>
        <w:jc w:val="both"/>
        <w:spacing w:beforeAutospacing="0" w:afterAutospacing="0"/>
        <w:tabs>
          <w:tab w:val="left" w:pos="360" w:leader="none"/>
        </w:tabs>
        <w:rPr>
          <w:color w:val="000000" w:themeColor="text1"/>
        </w:rPr>
      </w:pPr>
      <w:r>
        <w:rPr>
          <w:rFonts w:ascii="Times New Roman" w:hAnsi="Times New Roman"/>
          <w:color w:val="000000" w:themeColor="text1"/>
        </w:rPr>
        <w:t xml:space="preserve">      </w:t>
      </w:r>
      <w:r>
        <w:rPr>
          <w:rFonts w:ascii="Times New Roman" w:hAnsi="Times New Roman"/>
          <w:color w:val="000000" w:themeColor="text1"/>
        </w:rPr>
        <w:t xml:space="preserve">单位地址：</w:t>
      </w:r>
      <w:r>
        <w:rPr>
          <w:rFonts w:ascii="Times New Roman" w:hAnsi="Times New Roman"/>
          <w:color w:val="000000" w:themeColor="text1"/>
          <w:u w:val="single"/>
        </w:rPr>
        <w:t xml:space="preserve">                                         </w:t>
      </w:r>
      <w:r/>
    </w:p>
    <w:p>
      <w:pPr>
        <w:pStyle w:val="708"/>
        <w:ind w:firstLine="120"/>
        <w:jc w:val="both"/>
        <w:spacing w:beforeAutospacing="0" w:afterAutospacing="0"/>
        <w:tabs>
          <w:tab w:val="left" w:pos="360" w:leader="none"/>
        </w:tabs>
        <w:rPr>
          <w:color w:val="000000" w:themeColor="text1"/>
        </w:rPr>
      </w:pPr>
      <w:r>
        <w:rPr>
          <w:rFonts w:ascii="Times New Roman" w:hAnsi="Times New Roman"/>
          <w:color w:val="000000" w:themeColor="text1"/>
        </w:rPr>
        <w:t xml:space="preserve">      </w:t>
      </w:r>
      <w:r>
        <w:rPr>
          <w:rFonts w:ascii="Times New Roman" w:hAnsi="Times New Roman"/>
          <w:color w:val="000000" w:themeColor="text1"/>
        </w:rPr>
        <w:t xml:space="preserve">日期：</w:t>
      </w:r>
      <w:bookmarkStart w:id="189" w:name="_Hlt26671380"/>
      <w:r/>
      <w:bookmarkStart w:id="190" w:name="_Hlt26955070"/>
      <w:r/>
      <w:bookmarkStart w:id="191" w:name="_格式3__银行出具的资信证明"/>
      <w:r>
        <w:rPr>
          <w:rFonts w:ascii="Times New Roman" w:hAnsi="Times New Roman"/>
          <w:color w:val="000000" w:themeColor="text1"/>
          <w:u w:val="single"/>
        </w:rPr>
        <w:t xml:space="preserve">                                         </w:t>
      </w:r>
      <w:r/>
    </w:p>
    <w:p>
      <w:pPr>
        <w:pStyle w:val="708"/>
        <w:ind w:firstLine="120"/>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line="0" w:lineRule="atLeast"/>
        <w:rPr>
          <w:color w:val="000000" w:themeColor="text1"/>
        </w:rPr>
      </w:pPr>
      <w:r>
        <w:rPr>
          <w:color w:val="000000" w:themeColor="text1"/>
        </w:rPr>
        <w:t xml:space="preserve"> </w:t>
      </w:r>
      <w:r/>
    </w:p>
    <w:p>
      <w:pPr>
        <w:pStyle w:val="708"/>
        <w:jc w:val="both"/>
        <w:spacing w:beforeAutospacing="0" w:afterAutospacing="0" w:line="0" w:lineRule="atLeast"/>
        <w:rPr>
          <w:color w:val="000000" w:themeColor="text1"/>
        </w:rPr>
      </w:pPr>
      <w:r>
        <w:rPr>
          <w:color w:val="000000" w:themeColor="text1"/>
        </w:rPr>
      </w:r>
      <w:r/>
    </w:p>
    <w:p>
      <w:pPr>
        <w:pStyle w:val="708"/>
        <w:ind w:firstLine="120"/>
        <w:jc w:val="center"/>
        <w:keepLines/>
        <w:keepNext/>
        <w:spacing w:before="260" w:beforeAutospacing="0" w:after="260" w:afterAutospacing="0" w:line="415" w:lineRule="auto"/>
        <w:rPr>
          <w:color w:val="000000" w:themeColor="text1"/>
        </w:rPr>
      </w:pPr>
      <w:r>
        <w:rPr>
          <w:rFonts w:hint="eastAsia" w:ascii="宋体" w:hAnsi="宋体" w:eastAsia="宋体" w:cs="宋体"/>
          <w:b/>
          <w:color w:val="000000" w:themeColor="text1"/>
        </w:rPr>
        <w:br w:type="page" w:clear="all"/>
        <w:t xml:space="preserve"> </w:t>
      </w:r>
      <w:r>
        <w:rPr>
          <w:rFonts w:hint="eastAsia" w:ascii="黑体" w:hAnsi="宋体" w:eastAsia="黑体" w:cs="黑体"/>
          <w:b/>
          <w:i/>
          <w:color w:val="000000" w:themeColor="text1"/>
          <w:sz w:val="32"/>
          <w:szCs w:val="32"/>
          <w:u w:val="single"/>
        </w:rPr>
        <w:t xml:space="preserve">八、投标函</w:t>
      </w:r>
      <w:r/>
    </w:p>
    <w:p>
      <w:pPr>
        <w:pStyle w:val="708"/>
        <w:spacing w:beforeAutospacing="0" w:afterAutospacing="0" w:line="0" w:lineRule="atLeast"/>
        <w:rPr>
          <w:color w:val="000000" w:themeColor="text1"/>
        </w:rPr>
      </w:pPr>
      <w:r>
        <w:rPr>
          <w:rFonts w:hint="eastAsia" w:ascii="宋体" w:hAnsi="宋体" w:eastAsia="宋体" w:cs="宋体"/>
          <w:color w:val="000000" w:themeColor="text1"/>
        </w:rPr>
        <w:t xml:space="preserve">致：</w:t>
      </w:r>
      <w:r>
        <w:rPr>
          <w:rFonts w:hint="eastAsia"/>
          <w:color w:val="000000" w:themeColor="text1"/>
          <w:szCs w:val="21"/>
        </w:rPr>
        <w:t xml:space="preserve">采购人</w:t>
      </w:r>
      <w:r/>
    </w:p>
    <w:p>
      <w:pPr>
        <w:pStyle w:val="708"/>
        <w:ind w:firstLine="480"/>
        <w:spacing w:beforeAutospacing="0" w:afterAutospacing="0" w:line="0" w:lineRule="atLeast"/>
        <w:rPr>
          <w:color w:val="000000" w:themeColor="text1"/>
        </w:rPr>
      </w:pPr>
      <w:r>
        <w:rPr>
          <w:rFonts w:hint="eastAsia" w:ascii="宋体" w:hAnsi="宋体" w:eastAsia="宋体" w:cs="宋体"/>
          <w:color w:val="000000" w:themeColor="text1"/>
        </w:rPr>
        <w:t xml:space="preserve">根据贵方的JSZC-***</w:t>
      </w:r>
      <w:r>
        <w:rPr>
          <w:rFonts w:hint="eastAsia" w:ascii="宋体" w:hAnsi="宋体" w:eastAsia="宋体" w:cs="宋体"/>
          <w:b/>
          <w:color w:val="000000" w:themeColor="text1"/>
          <w:sz w:val="36"/>
          <w:szCs w:val="36"/>
          <w:u w:val="single"/>
        </w:rPr>
        <w:t xml:space="preserve">            </w:t>
      </w:r>
      <w:r>
        <w:rPr>
          <w:rFonts w:hint="eastAsia" w:ascii="宋体" w:hAnsi="宋体" w:eastAsia="宋体" w:cs="宋体"/>
          <w:color w:val="000000" w:themeColor="text1"/>
        </w:rPr>
        <w:t xml:space="preserve">号招标文件，正式授权下述签字人_________________(姓名)代表我方______________（投标人的名称），全权处理本次项目投标的有关事宜。</w:t>
      </w:r>
      <w:r/>
    </w:p>
    <w:p>
      <w:pPr>
        <w:pStyle w:val="708"/>
        <w:ind w:firstLine="120"/>
        <w:spacing w:beforeAutospacing="0" w:afterAutospacing="0" w:line="0" w:lineRule="atLeast"/>
        <w:rPr>
          <w:color w:val="000000" w:themeColor="text1"/>
        </w:rPr>
      </w:pPr>
      <w:r>
        <w:rPr>
          <w:rFonts w:hint="eastAsia" w:ascii="宋体" w:hAnsi="宋体" w:eastAsia="宋体" w:cs="宋体"/>
          <w:color w:val="000000" w:themeColor="text1"/>
        </w:rPr>
        <w:t xml:space="preserve">据此函，__________签字人兹宣布同意如下：</w:t>
      </w:r>
      <w:r/>
    </w:p>
    <w:p>
      <w:pPr>
        <w:pStyle w:val="708"/>
        <w:ind w:firstLine="120"/>
        <w:spacing w:beforeAutospacing="0" w:afterAutospacing="0" w:line="0" w:lineRule="atLeast"/>
        <w:rPr>
          <w:color w:val="000000" w:themeColor="text1"/>
        </w:rPr>
      </w:pPr>
      <w:r>
        <w:rPr>
          <w:rFonts w:hint="eastAsia" w:ascii="宋体" w:hAnsi="宋体" w:eastAsia="宋体" w:cs="宋体"/>
          <w:color w:val="000000" w:themeColor="text1"/>
        </w:rPr>
        <w:t xml:space="preserve">1.按招标文件规定的各项要求，向买方提供所需货物（包含与货物相关的服务）。</w:t>
      </w:r>
      <w:r/>
    </w:p>
    <w:p>
      <w:pPr>
        <w:pStyle w:val="708"/>
        <w:ind w:firstLine="120"/>
        <w:spacing w:beforeAutospacing="0" w:afterAutospacing="0" w:line="0" w:lineRule="atLeast"/>
        <w:rPr>
          <w:color w:val="000000" w:themeColor="text1"/>
        </w:rPr>
      </w:pPr>
      <w:r>
        <w:rPr>
          <w:rFonts w:hint="eastAsia" w:ascii="宋体" w:hAnsi="宋体" w:eastAsia="宋体" w:cs="宋体"/>
          <w:color w:val="000000" w:themeColor="text1"/>
        </w:rPr>
        <w:t xml:space="preserve">2.我们完全理解贵方不一定将合同授予最低报价的投标人。</w:t>
      </w:r>
      <w:r/>
    </w:p>
    <w:p>
      <w:pPr>
        <w:pStyle w:val="708"/>
        <w:ind w:firstLine="120"/>
        <w:spacing w:beforeAutospacing="0" w:afterAutospacing="0" w:line="0" w:lineRule="atLeast"/>
        <w:rPr>
          <w:color w:val="000000" w:themeColor="text1"/>
        </w:rPr>
      </w:pPr>
      <w:r>
        <w:rPr>
          <w:rFonts w:hint="eastAsia" w:ascii="宋体" w:hAnsi="宋体" w:eastAsia="宋体" w:cs="宋体"/>
          <w:color w:val="000000" w:themeColor="text1"/>
        </w:rPr>
        <w:t xml:space="preserve">3.我们已详细审核全部招标文件及其有效补充文件，我们知道必须放弃提出含糊不清或误解问题的权利。</w:t>
      </w:r>
      <w:r/>
    </w:p>
    <w:p>
      <w:pPr>
        <w:pStyle w:val="708"/>
        <w:ind w:firstLine="120"/>
        <w:spacing w:beforeAutospacing="0" w:afterAutospacing="0" w:line="0" w:lineRule="atLeast"/>
        <w:rPr>
          <w:color w:val="000000" w:themeColor="text1"/>
        </w:rPr>
      </w:pPr>
      <w:r>
        <w:rPr>
          <w:rFonts w:hint="eastAsia" w:ascii="宋体" w:hAnsi="宋体" w:eastAsia="宋体" w:cs="宋体"/>
          <w:color w:val="000000" w:themeColor="text1"/>
        </w:rPr>
        <w:t xml:space="preserve">4.我们同意从规定的开标日期起遵循本投标文件，并在规定的投标有效期期满之前均具有约束力。</w:t>
      </w:r>
      <w:r/>
    </w:p>
    <w:p>
      <w:pPr>
        <w:pStyle w:val="708"/>
        <w:ind w:firstLine="120"/>
        <w:spacing w:beforeAutospacing="0" w:afterAutospacing="0" w:line="0" w:lineRule="atLeast"/>
        <w:rPr>
          <w:color w:val="000000" w:themeColor="text1"/>
        </w:rPr>
      </w:pPr>
      <w:r>
        <w:rPr>
          <w:rFonts w:hint="eastAsia" w:ascii="宋体" w:hAnsi="宋体" w:eastAsia="宋体" w:cs="宋体"/>
          <w:color w:val="000000" w:themeColor="text1"/>
        </w:rPr>
        <w:t xml:space="preserve">5.同意向贵方提供贵方可能另外要求的与投标有关的任何证据或资料，并保证我方已提供和将要提供的文件是真实的、准确的。</w:t>
      </w:r>
      <w:r/>
    </w:p>
    <w:p>
      <w:pPr>
        <w:pStyle w:val="708"/>
        <w:ind w:firstLine="120"/>
        <w:spacing w:beforeAutospacing="0" w:afterAutospacing="0" w:line="0" w:lineRule="atLeast"/>
        <w:rPr>
          <w:color w:val="000000" w:themeColor="text1"/>
        </w:rPr>
      </w:pPr>
      <w:r>
        <w:rPr>
          <w:rFonts w:hint="eastAsia" w:ascii="宋体" w:hAnsi="宋体" w:eastAsia="宋体" w:cs="宋体"/>
          <w:color w:val="000000" w:themeColor="text1"/>
        </w:rPr>
        <w:t xml:space="preserve">6.一旦我方中标,我方将根据招标文件的规定，严格履行合同的责任和义务,并保证在招标文件规定的时间完成项目，交付买方验收、使用。</w:t>
      </w:r>
      <w:r/>
    </w:p>
    <w:p>
      <w:pPr>
        <w:pStyle w:val="708"/>
        <w:ind w:left="425"/>
        <w:spacing w:beforeAutospacing="0" w:afterAutospacing="0" w:line="0" w:lineRule="atLeast"/>
        <w:rPr>
          <w:color w:val="000000" w:themeColor="text1"/>
        </w:rPr>
      </w:pPr>
      <w:r>
        <w:rPr>
          <w:rFonts w:hint="eastAsia" w:ascii="宋体" w:hAnsi="宋体" w:eastAsia="宋体" w:cs="宋体"/>
          <w:color w:val="000000" w:themeColor="text1"/>
        </w:rPr>
        <w:t xml:space="preserve">7.与本投标有关的正式通讯地址为：</w:t>
      </w:r>
      <w:r/>
    </w:p>
    <w:p>
      <w:pPr>
        <w:pStyle w:val="708"/>
        <w:ind w:left="420" w:firstLine="120"/>
        <w:spacing w:beforeAutospacing="0" w:afterAutospacing="0" w:line="0" w:lineRule="atLeast"/>
        <w:rPr>
          <w:color w:val="000000" w:themeColor="text1"/>
        </w:rPr>
      </w:pPr>
      <w:r>
        <w:rPr>
          <w:rFonts w:hint="eastAsia" w:ascii="宋体" w:hAnsi="宋体" w:eastAsia="宋体" w:cs="宋体"/>
          <w:color w:val="000000" w:themeColor="text1"/>
        </w:rPr>
        <w:t xml:space="preserve">地          址：</w:t>
      </w:r>
      <w:r/>
    </w:p>
    <w:p>
      <w:pPr>
        <w:pStyle w:val="708"/>
        <w:ind w:left="420" w:firstLine="120"/>
        <w:spacing w:beforeAutospacing="0" w:afterAutospacing="0" w:line="0" w:lineRule="atLeast"/>
        <w:rPr>
          <w:color w:val="000000" w:themeColor="text1"/>
        </w:rPr>
      </w:pPr>
      <w:r>
        <w:rPr>
          <w:rFonts w:hint="eastAsia" w:ascii="宋体" w:hAnsi="宋体" w:eastAsia="宋体" w:cs="宋体"/>
          <w:color w:val="000000" w:themeColor="text1"/>
        </w:rPr>
        <w:t xml:space="preserve">邮          编：</w:t>
      </w:r>
      <w:r/>
    </w:p>
    <w:p>
      <w:pPr>
        <w:pStyle w:val="708"/>
        <w:ind w:left="420" w:firstLine="120"/>
        <w:spacing w:beforeAutospacing="0" w:afterAutospacing="0" w:line="0" w:lineRule="atLeast"/>
        <w:rPr>
          <w:color w:val="000000" w:themeColor="text1"/>
        </w:rPr>
      </w:pPr>
      <w:r>
        <w:rPr>
          <w:rFonts w:hint="eastAsia" w:ascii="宋体" w:hAnsi="宋体" w:eastAsia="宋体" w:cs="宋体"/>
          <w:color w:val="000000" w:themeColor="text1"/>
        </w:rPr>
        <w:t xml:space="preserve">电          话：</w:t>
      </w:r>
      <w:r/>
    </w:p>
    <w:p>
      <w:pPr>
        <w:pStyle w:val="708"/>
        <w:ind w:left="420" w:firstLine="120"/>
        <w:spacing w:beforeAutospacing="0" w:afterAutospacing="0" w:line="0" w:lineRule="atLeast"/>
        <w:rPr>
          <w:color w:val="000000" w:themeColor="text1"/>
        </w:rPr>
      </w:pPr>
      <w:r>
        <w:rPr>
          <w:rFonts w:hint="eastAsia" w:ascii="宋体" w:hAnsi="宋体" w:eastAsia="宋体" w:cs="宋体"/>
          <w:color w:val="000000" w:themeColor="text1"/>
        </w:rPr>
        <w:t xml:space="preserve">传          真：</w:t>
      </w:r>
      <w:r/>
    </w:p>
    <w:p>
      <w:pPr>
        <w:pStyle w:val="708"/>
        <w:ind w:left="420" w:firstLine="120"/>
        <w:spacing w:beforeAutospacing="0" w:afterAutospacing="0" w:line="0" w:lineRule="atLeast"/>
        <w:rPr>
          <w:color w:val="000000" w:themeColor="text1"/>
        </w:rPr>
      </w:pPr>
      <w:r>
        <w:rPr>
          <w:rFonts w:hint="eastAsia" w:ascii="宋体" w:hAnsi="宋体" w:eastAsia="宋体" w:cs="宋体"/>
          <w:color w:val="000000" w:themeColor="text1"/>
        </w:rPr>
        <w:t xml:space="preserve">投标人开户行：</w:t>
      </w:r>
      <w:r/>
    </w:p>
    <w:p>
      <w:pPr>
        <w:pStyle w:val="708"/>
        <w:ind w:left="420" w:firstLine="120"/>
        <w:spacing w:beforeAutospacing="0" w:afterAutospacing="0" w:line="0" w:lineRule="atLeast"/>
        <w:rPr>
          <w:color w:val="000000" w:themeColor="text1"/>
        </w:rPr>
      </w:pPr>
      <w:r>
        <w:rPr>
          <w:rFonts w:hint="eastAsia" w:ascii="宋体" w:hAnsi="宋体" w:eastAsia="宋体" w:cs="宋体"/>
          <w:color w:val="000000" w:themeColor="text1"/>
        </w:rPr>
        <w:t xml:space="preserve">账          号： </w:t>
      </w:r>
      <w:r/>
    </w:p>
    <w:p>
      <w:pPr>
        <w:pStyle w:val="708"/>
        <w:ind w:left="420" w:firstLine="120"/>
        <w:spacing w:beforeAutospacing="0" w:afterAutospacing="0" w:line="0" w:lineRule="atLeast"/>
        <w:rPr>
          <w:color w:val="000000" w:themeColor="text1"/>
        </w:rPr>
      </w:pPr>
      <w:r>
        <w:rPr>
          <w:rFonts w:hint="eastAsia" w:ascii="宋体" w:hAnsi="宋体" w:eastAsia="宋体" w:cs="宋体"/>
          <w:color w:val="000000" w:themeColor="text1"/>
        </w:rPr>
        <w:t xml:space="preserve">日           期：________年____月____日</w:t>
      </w:r>
      <w:r/>
    </w:p>
    <w:p>
      <w:pPr>
        <w:pStyle w:val="708"/>
        <w:ind w:firstLine="120"/>
        <w:jc w:val="center"/>
        <w:spacing w:beforeAutospacing="0" w:afterAutospacing="0" w:line="0" w:lineRule="atLeast"/>
        <w:rPr>
          <w:color w:val="000000" w:themeColor="text1"/>
        </w:rPr>
      </w:pPr>
      <w:r>
        <w:rPr>
          <w:color w:val="000000" w:themeColor="text1"/>
        </w:rPr>
        <w:t xml:space="preserve"> </w:t>
      </w:r>
      <w:r/>
    </w:p>
    <w:p>
      <w:pPr>
        <w:pStyle w:val="708"/>
        <w:ind w:firstLine="120"/>
        <w:jc w:val="center"/>
        <w:spacing w:beforeAutospacing="0" w:afterAutospacing="0" w:line="0" w:lineRule="atLeast"/>
        <w:rPr>
          <w:color w:val="000000" w:themeColor="text1"/>
        </w:rPr>
      </w:pPr>
      <w:r>
        <w:rPr>
          <w:color w:val="000000" w:themeColor="text1"/>
        </w:rPr>
        <w:t xml:space="preserve"> </w:t>
      </w:r>
      <w:r/>
    </w:p>
    <w:p>
      <w:pPr>
        <w:pStyle w:val="708"/>
        <w:ind w:firstLine="120"/>
        <w:jc w:val="center"/>
        <w:spacing w:beforeAutospacing="0" w:afterAutospacing="0" w:line="0" w:lineRule="atLeast"/>
        <w:rPr>
          <w:color w:val="000000" w:themeColor="text1"/>
        </w:rPr>
      </w:pPr>
      <w:r>
        <w:rPr>
          <w:color w:val="000000" w:themeColor="text1"/>
        </w:rPr>
        <w:t xml:space="preserve"> </w:t>
      </w:r>
      <w:r/>
    </w:p>
    <w:p>
      <w:pPr>
        <w:pStyle w:val="708"/>
        <w:ind w:firstLine="120"/>
        <w:jc w:val="center"/>
        <w:spacing w:beforeAutospacing="0" w:afterAutospacing="0" w:line="0" w:lineRule="atLeast"/>
        <w:rPr>
          <w:color w:val="000000" w:themeColor="text1"/>
        </w:rPr>
      </w:pPr>
      <w:r>
        <w:rPr>
          <w:color w:val="000000" w:themeColor="text1"/>
        </w:rPr>
        <w:t xml:space="preserve"> </w:t>
      </w:r>
      <w:r/>
    </w:p>
    <w:p>
      <w:pPr>
        <w:pStyle w:val="708"/>
        <w:ind w:firstLine="120"/>
        <w:jc w:val="center"/>
        <w:spacing w:beforeAutospacing="0" w:afterAutospacing="0" w:line="0" w:lineRule="atLeast"/>
        <w:rPr>
          <w:color w:val="000000" w:themeColor="text1"/>
        </w:rPr>
      </w:pPr>
      <w:r>
        <w:rPr>
          <w:color w:val="000000" w:themeColor="text1"/>
        </w:rPr>
      </w:r>
      <w:r/>
    </w:p>
    <w:p>
      <w:pPr>
        <w:pStyle w:val="708"/>
        <w:ind w:firstLine="120"/>
        <w:jc w:val="center"/>
        <w:spacing w:beforeAutospacing="0" w:afterAutospacing="0" w:line="0" w:lineRule="atLeast"/>
        <w:rPr>
          <w:color w:val="000000" w:themeColor="text1"/>
        </w:rPr>
      </w:pPr>
      <w:r>
        <w:rPr>
          <w:color w:val="000000" w:themeColor="text1"/>
        </w:rPr>
      </w:r>
      <w:r/>
    </w:p>
    <w:p>
      <w:pPr>
        <w:pStyle w:val="708"/>
        <w:ind w:firstLine="120"/>
        <w:jc w:val="center"/>
        <w:spacing w:beforeAutospacing="0" w:afterAutospacing="0" w:line="0" w:lineRule="atLeast"/>
        <w:rPr>
          <w:color w:val="000000" w:themeColor="text1"/>
        </w:rPr>
      </w:pPr>
      <w:r>
        <w:rPr>
          <w:color w:val="000000" w:themeColor="text1"/>
        </w:rPr>
      </w:r>
      <w:r/>
    </w:p>
    <w:p>
      <w:pPr>
        <w:pStyle w:val="708"/>
        <w:ind w:firstLine="120"/>
        <w:jc w:val="center"/>
        <w:spacing w:beforeAutospacing="0" w:afterAutospacing="0" w:line="0" w:lineRule="atLeast"/>
        <w:rPr>
          <w:color w:val="000000" w:themeColor="text1"/>
        </w:rPr>
      </w:pPr>
      <w:r>
        <w:rPr>
          <w:color w:val="000000" w:themeColor="text1"/>
        </w:rPr>
      </w:r>
      <w:r/>
    </w:p>
    <w:p>
      <w:pPr>
        <w:pStyle w:val="708"/>
        <w:ind w:firstLine="120"/>
        <w:jc w:val="center"/>
        <w:spacing w:beforeAutospacing="0" w:afterAutospacing="0" w:line="0" w:lineRule="atLeast"/>
        <w:rPr>
          <w:color w:val="000000" w:themeColor="text1"/>
        </w:rPr>
      </w:pPr>
      <w:r>
        <w:rPr>
          <w:color w:val="000000" w:themeColor="text1"/>
        </w:rPr>
      </w:r>
      <w:r/>
    </w:p>
    <w:p>
      <w:pPr>
        <w:pStyle w:val="708"/>
        <w:ind w:firstLine="120"/>
        <w:jc w:val="center"/>
        <w:spacing w:beforeAutospacing="0" w:afterAutospacing="0" w:line="0" w:lineRule="atLeast"/>
        <w:rPr>
          <w:color w:val="000000" w:themeColor="text1"/>
        </w:rPr>
      </w:pPr>
      <w:r>
        <w:rPr>
          <w:color w:val="000000" w:themeColor="text1"/>
        </w:rPr>
      </w:r>
      <w:r/>
    </w:p>
    <w:p>
      <w:pPr>
        <w:pStyle w:val="708"/>
        <w:ind w:firstLine="120"/>
        <w:jc w:val="center"/>
        <w:spacing w:beforeAutospacing="0" w:afterAutospacing="0" w:line="0" w:lineRule="atLeast"/>
        <w:rPr>
          <w:color w:val="000000" w:themeColor="text1"/>
        </w:rPr>
      </w:pPr>
      <w:r>
        <w:rPr>
          <w:color w:val="000000" w:themeColor="text1"/>
        </w:rPr>
      </w:r>
      <w:r/>
    </w:p>
    <w:p>
      <w:pPr>
        <w:pStyle w:val="708"/>
        <w:ind w:firstLine="120"/>
        <w:jc w:val="center"/>
        <w:spacing w:beforeAutospacing="0" w:afterAutospacing="0" w:line="0" w:lineRule="atLeast"/>
        <w:rPr>
          <w:color w:val="000000" w:themeColor="text1"/>
        </w:rPr>
      </w:pPr>
      <w:r>
        <w:rPr>
          <w:color w:val="000000" w:themeColor="text1"/>
        </w:rPr>
      </w:r>
      <w:r/>
    </w:p>
    <w:p>
      <w:pPr>
        <w:pStyle w:val="708"/>
        <w:ind w:firstLine="120"/>
        <w:jc w:val="center"/>
        <w:spacing w:beforeAutospacing="0" w:afterAutospacing="0" w:line="0" w:lineRule="atLeast"/>
        <w:rPr>
          <w:color w:val="000000" w:themeColor="text1"/>
        </w:rPr>
      </w:pPr>
      <w:r>
        <w:rPr>
          <w:color w:val="000000" w:themeColor="text1"/>
        </w:rPr>
      </w:r>
      <w:r/>
    </w:p>
    <w:p>
      <w:pPr>
        <w:pStyle w:val="708"/>
        <w:ind w:firstLine="120"/>
        <w:jc w:val="center"/>
        <w:spacing w:beforeAutospacing="0" w:afterAutospacing="0" w:line="0" w:lineRule="atLeast"/>
        <w:rPr>
          <w:color w:val="000000" w:themeColor="text1"/>
        </w:rPr>
      </w:pPr>
      <w:r>
        <w:rPr>
          <w:color w:val="000000" w:themeColor="text1"/>
        </w:rPr>
      </w:r>
      <w:r/>
    </w:p>
    <w:p>
      <w:pPr>
        <w:pStyle w:val="708"/>
        <w:ind w:firstLine="120"/>
        <w:jc w:val="center"/>
        <w:spacing w:beforeAutospacing="0" w:afterAutospacing="0" w:line="0" w:lineRule="atLeast"/>
        <w:rPr>
          <w:color w:val="000000" w:themeColor="text1"/>
        </w:rPr>
      </w:pPr>
      <w:r>
        <w:rPr>
          <w:color w:val="000000" w:themeColor="text1"/>
        </w:rPr>
      </w:r>
      <w:r/>
    </w:p>
    <w:p>
      <w:pPr>
        <w:pStyle w:val="708"/>
        <w:ind w:firstLine="120"/>
        <w:jc w:val="center"/>
        <w:spacing w:beforeAutospacing="0" w:afterAutospacing="0" w:line="0" w:lineRule="atLeast"/>
        <w:rPr>
          <w:color w:val="000000" w:themeColor="text1"/>
        </w:rPr>
      </w:pPr>
      <w:r>
        <w:rPr>
          <w:color w:val="000000" w:themeColor="text1"/>
        </w:rPr>
      </w:r>
      <w:r/>
    </w:p>
    <w:p>
      <w:pPr>
        <w:pStyle w:val="708"/>
        <w:ind w:firstLine="120"/>
        <w:jc w:val="center"/>
        <w:spacing w:beforeAutospacing="0" w:afterAutospacing="0" w:line="0" w:lineRule="atLeast"/>
        <w:rPr>
          <w:color w:val="000000" w:themeColor="text1"/>
        </w:rPr>
      </w:pPr>
      <w:r>
        <w:rPr>
          <w:color w:val="000000" w:themeColor="text1"/>
        </w:rPr>
      </w:r>
      <w:r/>
    </w:p>
    <w:p>
      <w:pPr>
        <w:pStyle w:val="708"/>
        <w:ind w:firstLine="120"/>
        <w:jc w:val="center"/>
        <w:spacing w:beforeAutospacing="0" w:afterAutospacing="0" w:line="0" w:lineRule="atLeast"/>
        <w:rPr>
          <w:color w:val="000000" w:themeColor="text1"/>
        </w:rPr>
      </w:pPr>
      <w:r>
        <w:rPr>
          <w:color w:val="000000" w:themeColor="text1"/>
        </w:rPr>
        <w:t xml:space="preserve"> </w:t>
      </w:r>
      <w:r/>
    </w:p>
    <w:p>
      <w:pPr>
        <w:pStyle w:val="708"/>
        <w:ind w:firstLine="161"/>
        <w:jc w:val="center"/>
        <w:spacing w:beforeAutospacing="0" w:afterAutospacing="0" w:line="0" w:lineRule="atLeast"/>
        <w:rPr>
          <w:color w:val="000000" w:themeColor="text1"/>
        </w:rPr>
      </w:pPr>
      <w:r>
        <w:rPr>
          <w:rFonts w:hint="eastAsia" w:ascii="黑体" w:hAnsi="宋体" w:eastAsia="黑体" w:cs="黑体"/>
          <w:b/>
          <w:color w:val="000000" w:themeColor="text1"/>
          <w:sz w:val="32"/>
          <w:szCs w:val="32"/>
        </w:rPr>
        <w:t xml:space="preserve">九、中小企业声明函（货物）</w:t>
      </w:r>
      <w:r/>
    </w:p>
    <w:p>
      <w:pPr>
        <w:pStyle w:val="708"/>
        <w:ind w:firstLine="377"/>
        <w:jc w:val="both"/>
        <w:spacing w:beforeAutospacing="0" w:afterAutospacing="0" w:line="0" w:lineRule="atLeast"/>
        <w:rPr>
          <w:color w:val="000000" w:themeColor="text1"/>
        </w:rPr>
      </w:pPr>
      <w:r>
        <w:rPr>
          <w:rFonts w:hint="eastAsia" w:ascii="宋体" w:hAnsi="宋体" w:eastAsia="宋体" w:cs="宋体"/>
          <w:color w:val="000000" w:themeColor="text1"/>
        </w:rPr>
        <w:t xml:space="preserve">本公司（联合体）郑重声明，根据《政府采购促进中小企业发展管理办法》(财库[2020]46号)的规定，本公司（联合体）参加</w:t>
      </w:r>
      <w:r>
        <w:rPr>
          <w:rFonts w:hint="eastAsia"/>
          <w:color w:val="000000" w:themeColor="text1"/>
          <w:szCs w:val="21"/>
        </w:rPr>
        <w:t xml:space="preserve">采购人</w:t>
      </w:r>
      <w:r>
        <w:rPr>
          <w:rFonts w:hint="eastAsia" w:ascii="宋体" w:hAnsi="宋体" w:eastAsia="宋体" w:cs="宋体"/>
          <w:color w:val="000000" w:themeColor="text1"/>
        </w:rPr>
        <w:t xml:space="preserve">组织的</w:t>
      </w:r>
      <w:r>
        <w:rPr>
          <w:rFonts w:hint="eastAsia" w:ascii="宋体" w:hAnsi="宋体" w:eastAsia="宋体" w:cs="宋体"/>
          <w:color w:val="000000" w:themeColor="text1"/>
          <w:u w:val="single"/>
        </w:rPr>
        <w:t xml:space="preserve">（单位名称）</w:t>
      </w:r>
      <w:r>
        <w:rPr>
          <w:rFonts w:hint="eastAsia" w:ascii="宋体" w:hAnsi="宋体" w:eastAsia="宋体" w:cs="宋体"/>
          <w:color w:val="000000" w:themeColor="text1"/>
        </w:rPr>
        <w:t xml:space="preserve">采购编号为</w:t>
      </w:r>
      <w:r>
        <w:rPr>
          <w:rFonts w:hint="eastAsia" w:ascii="宋体" w:hAnsi="宋体" w:eastAsia="宋体" w:cs="宋体"/>
          <w:color w:val="000000" w:themeColor="text1"/>
          <w:u w:val="single"/>
        </w:rPr>
        <w:t xml:space="preserve">***</w:t>
      </w:r>
      <w:r>
        <w:rPr>
          <w:rFonts w:hint="eastAsia" w:ascii="宋体" w:hAnsi="宋体" w:eastAsia="宋体" w:cs="宋体"/>
          <w:color w:val="000000" w:themeColor="text1"/>
        </w:rPr>
        <w:t xml:space="preserve">，</w:t>
      </w:r>
      <w:r>
        <w:rPr>
          <w:rFonts w:hint="eastAsia" w:ascii="宋体" w:hAnsi="宋体" w:eastAsia="宋体" w:cs="宋体"/>
          <w:color w:val="000000" w:themeColor="text1"/>
          <w:u w:val="single"/>
        </w:rPr>
        <w:t xml:space="preserve">（项目名称）（分包号：**）</w:t>
      </w:r>
      <w:r>
        <w:rPr>
          <w:rFonts w:hint="eastAsia" w:ascii="宋体" w:hAnsi="宋体" w:eastAsia="宋体" w:cs="宋体"/>
          <w:color w:val="000000" w:themeColor="text1"/>
        </w:rPr>
        <w:t xml:space="preserve">的采购活动，提供的货物全部由符合政策要求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08"/>
        <w:ind w:firstLine="120"/>
        <w:jc w:val="both"/>
        <w:spacing w:beforeAutospacing="0" w:afterAutospacing="0" w:line="0" w:lineRule="atLeast"/>
        <w:rPr>
          <w:color w:val="000000" w:themeColor="text1"/>
        </w:rPr>
      </w:pPr>
      <w:r>
        <w:rPr>
          <w:rFonts w:hint="eastAsia" w:ascii="宋体" w:hAnsi="宋体" w:eastAsia="宋体" w:cs="宋体"/>
          <w:color w:val="000000" w:themeColor="text1"/>
        </w:rPr>
        <w:t xml:space="preserve">1.</w:t>
      </w:r>
      <w:r>
        <w:rPr>
          <w:rFonts w:hint="eastAsia" w:ascii="宋体" w:hAnsi="宋体" w:eastAsia="宋体" w:cs="宋体"/>
          <w:color w:val="000000" w:themeColor="text1"/>
          <w:u w:val="single"/>
        </w:rPr>
        <w:t xml:space="preserve">（标的名称）</w:t>
      </w:r>
      <w:r>
        <w:rPr>
          <w:rFonts w:hint="eastAsia" w:ascii="宋体" w:hAnsi="宋体" w:eastAsia="宋体" w:cs="宋体"/>
          <w:i/>
          <w:color w:val="000000" w:themeColor="text1"/>
        </w:rPr>
        <w:t xml:space="preserve">，</w:t>
      </w:r>
      <w:r>
        <w:rPr>
          <w:rFonts w:hint="eastAsia" w:ascii="宋体" w:hAnsi="宋体" w:eastAsia="宋体" w:cs="宋体"/>
          <w:color w:val="000000" w:themeColor="text1"/>
        </w:rPr>
        <w:t xml:space="preserve">属于</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行业；制造商为</w:t>
      </w:r>
      <w:r>
        <w:rPr>
          <w:rFonts w:hint="eastAsia" w:ascii="宋体" w:hAnsi="宋体" w:eastAsia="宋体" w:cs="宋体"/>
          <w:color w:val="000000" w:themeColor="text1"/>
          <w:u w:val="single"/>
        </w:rPr>
        <w:t xml:space="preserve">（企业名称）</w:t>
      </w:r>
      <w:r>
        <w:rPr>
          <w:rFonts w:hint="eastAsia" w:ascii="宋体" w:hAnsi="宋体" w:eastAsia="宋体" w:cs="宋体"/>
          <w:color w:val="000000" w:themeColor="text1"/>
        </w:rPr>
        <w:t xml:space="preserve">，从业人员</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人，营业收入为</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万元，资产总额为</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万元，属于</w:t>
      </w:r>
      <w:r>
        <w:rPr>
          <w:rFonts w:hint="eastAsia" w:ascii="宋体" w:hAnsi="宋体" w:eastAsia="宋体" w:cs="宋体"/>
          <w:color w:val="000000" w:themeColor="text1"/>
          <w:u w:val="single"/>
        </w:rPr>
        <w:t xml:space="preserve">（中型企业、小型企业、微型企业）；</w:t>
      </w:r>
      <w:r/>
    </w:p>
    <w:p>
      <w:pPr>
        <w:pStyle w:val="708"/>
        <w:ind w:firstLine="120"/>
        <w:jc w:val="both"/>
        <w:spacing w:beforeAutospacing="0" w:afterAutospacing="0" w:line="0" w:lineRule="atLeast"/>
        <w:rPr>
          <w:color w:val="000000" w:themeColor="text1"/>
        </w:rPr>
      </w:pPr>
      <w:r>
        <w:rPr>
          <w:rFonts w:hint="eastAsia" w:ascii="宋体" w:hAnsi="宋体" w:eastAsia="宋体" w:cs="宋体"/>
          <w:color w:val="000000" w:themeColor="text1"/>
        </w:rPr>
        <w:t xml:space="preserve">2.</w:t>
      </w:r>
      <w:r>
        <w:rPr>
          <w:rFonts w:hint="eastAsia" w:ascii="宋体" w:hAnsi="宋体" w:eastAsia="宋体" w:cs="宋体"/>
          <w:color w:val="000000" w:themeColor="text1"/>
          <w:u w:val="single"/>
        </w:rPr>
        <w:t xml:space="preserve">（标的名称）</w:t>
      </w:r>
      <w:r>
        <w:rPr>
          <w:rFonts w:hint="eastAsia" w:ascii="宋体" w:hAnsi="宋体" w:eastAsia="宋体" w:cs="宋体"/>
          <w:i/>
          <w:color w:val="000000" w:themeColor="text1"/>
        </w:rPr>
        <w:t xml:space="preserve">，</w:t>
      </w:r>
      <w:r>
        <w:rPr>
          <w:rFonts w:hint="eastAsia" w:ascii="宋体" w:hAnsi="宋体" w:eastAsia="宋体" w:cs="宋体"/>
          <w:color w:val="000000" w:themeColor="text1"/>
        </w:rPr>
        <w:t xml:space="preserve">属于</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行业；制造商为</w:t>
      </w:r>
      <w:r>
        <w:rPr>
          <w:rFonts w:hint="eastAsia" w:ascii="宋体" w:hAnsi="宋体" w:eastAsia="宋体" w:cs="宋体"/>
          <w:color w:val="000000" w:themeColor="text1"/>
          <w:u w:val="single"/>
        </w:rPr>
        <w:t xml:space="preserve">（企业名称）</w:t>
      </w:r>
      <w:r>
        <w:rPr>
          <w:rFonts w:hint="eastAsia" w:ascii="宋体" w:hAnsi="宋体" w:eastAsia="宋体" w:cs="宋体"/>
          <w:color w:val="000000" w:themeColor="text1"/>
        </w:rPr>
        <w:t xml:space="preserve">，从业人员</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人，营业收入为</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万元，资产总额为</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万元，属于</w:t>
      </w:r>
      <w:r>
        <w:rPr>
          <w:rFonts w:hint="eastAsia" w:ascii="宋体" w:hAnsi="宋体" w:eastAsia="宋体" w:cs="宋体"/>
          <w:color w:val="000000" w:themeColor="text1"/>
          <w:u w:val="single"/>
        </w:rPr>
        <w:t xml:space="preserve">（中型企业、小型企业、微型企业）；</w:t>
      </w:r>
      <w:r/>
    </w:p>
    <w:p>
      <w:pPr>
        <w:pStyle w:val="708"/>
        <w:ind w:firstLine="120"/>
        <w:jc w:val="both"/>
        <w:spacing w:beforeAutospacing="0" w:afterAutospacing="0" w:line="0" w:lineRule="atLeast"/>
        <w:rPr>
          <w:color w:val="000000" w:themeColor="text1"/>
        </w:rPr>
      </w:pPr>
      <w:r>
        <w:rPr>
          <w:rFonts w:hint="eastAsia" w:ascii="宋体" w:hAnsi="宋体" w:eastAsia="宋体" w:cs="宋体"/>
          <w:color w:val="000000" w:themeColor="text1"/>
        </w:rPr>
        <w:t xml:space="preserve">……</w:t>
      </w:r>
      <w:r/>
    </w:p>
    <w:p>
      <w:pPr>
        <w:pStyle w:val="708"/>
        <w:ind w:firstLine="120"/>
        <w:jc w:val="both"/>
        <w:spacing w:beforeAutospacing="0" w:afterAutospacing="0" w:line="0" w:lineRule="atLeast"/>
        <w:rPr>
          <w:color w:val="000000" w:themeColor="text1"/>
        </w:rPr>
      </w:pPr>
      <w:r>
        <w:rPr>
          <w:rFonts w:hint="eastAsia" w:ascii="宋体" w:hAnsi="宋体" w:eastAsia="宋体" w:cs="宋体"/>
          <w:color w:val="000000" w:themeColor="text1"/>
        </w:rPr>
        <w:t xml:space="preserve">以上企业，不属于大企业的分支机构，不存在控股股东为大企业的情形，也不存在与大企业的负责人为同一人的情形。</w:t>
      </w:r>
      <w:r/>
    </w:p>
    <w:p>
      <w:pPr>
        <w:pStyle w:val="708"/>
        <w:ind w:firstLine="120"/>
        <w:jc w:val="both"/>
        <w:spacing w:beforeAutospacing="0" w:afterAutospacing="0" w:line="0" w:lineRule="atLeast"/>
        <w:rPr>
          <w:color w:val="000000" w:themeColor="text1"/>
        </w:rPr>
      </w:pPr>
      <w:r>
        <w:rPr>
          <w:rFonts w:hint="eastAsia" w:ascii="宋体" w:hAnsi="宋体" w:eastAsia="宋体" w:cs="宋体"/>
          <w:color w:val="000000" w:themeColor="text1"/>
        </w:rPr>
        <w:t xml:space="preserve">本企业对上述声明内容的真实性负责。如有虚假，将依法承担相应责任</w:t>
      </w:r>
      <w:r/>
    </w:p>
    <w:p>
      <w:pPr>
        <w:pStyle w:val="708"/>
        <w:ind w:right="720"/>
        <w:jc w:val="both"/>
        <w:spacing w:beforeAutospacing="0" w:afterAutospacing="0" w:line="0" w:lineRule="atLeast"/>
        <w:rPr>
          <w:color w:val="000000" w:themeColor="text1"/>
        </w:rPr>
      </w:pPr>
      <w:r>
        <w:rPr>
          <w:color w:val="000000" w:themeColor="text1"/>
        </w:rPr>
        <w:t xml:space="preserve"> </w:t>
      </w:r>
      <w:r/>
    </w:p>
    <w:p>
      <w:pPr>
        <w:pStyle w:val="708"/>
        <w:ind w:right="180" w:firstLine="120"/>
        <w:jc w:val="right"/>
        <w:spacing w:beforeAutospacing="0" w:afterAutospacing="0" w:line="0" w:lineRule="atLeast"/>
        <w:rPr>
          <w:color w:val="000000" w:themeColor="text1"/>
        </w:rPr>
      </w:pPr>
      <w:r>
        <w:rPr>
          <w:rFonts w:hint="eastAsia" w:ascii="宋体" w:hAnsi="宋体" w:eastAsia="宋体" w:cs="宋体"/>
          <w:color w:val="000000" w:themeColor="text1"/>
        </w:rPr>
        <w:t xml:space="preserve">企业名称（加盖CA电子公章）：</w:t>
      </w:r>
      <w:r/>
    </w:p>
    <w:p>
      <w:pPr>
        <w:pStyle w:val="708"/>
        <w:ind w:right="480" w:firstLine="120"/>
        <w:jc w:val="both"/>
        <w:spacing w:beforeAutospacing="0" w:afterAutospacing="0" w:line="0" w:lineRule="atLeast"/>
        <w:rPr>
          <w:color w:val="000000" w:themeColor="text1"/>
        </w:rPr>
      </w:pPr>
      <w:r>
        <w:rPr>
          <w:rFonts w:hint="eastAsia" w:ascii="宋体" w:hAnsi="宋体" w:eastAsia="宋体" w:cs="宋体"/>
          <w:color w:val="000000" w:themeColor="text1"/>
        </w:rPr>
        <w:t xml:space="preserve">日  期：</w:t>
      </w:r>
      <w:r/>
    </w:p>
    <w:p>
      <w:pPr>
        <w:pStyle w:val="708"/>
        <w:ind w:firstLine="120"/>
        <w:jc w:val="both"/>
        <w:spacing w:beforeAutospacing="0" w:afterAutospacing="0" w:line="0" w:lineRule="atLeast"/>
        <w:rPr>
          <w:color w:val="000000" w:themeColor="text1"/>
        </w:rPr>
      </w:pPr>
      <w:r>
        <w:rPr>
          <w:color w:val="000000" w:themeColor="text1"/>
        </w:rPr>
        <w:t xml:space="preserve"> </w:t>
      </w:r>
      <w:r/>
    </w:p>
    <w:p>
      <w:pPr>
        <w:pStyle w:val="708"/>
        <w:ind w:firstLine="120"/>
        <w:jc w:val="both"/>
        <w:spacing w:beforeAutospacing="0" w:afterAutospacing="0" w:line="0" w:lineRule="atLeast"/>
        <w:rPr>
          <w:color w:val="000000" w:themeColor="text1"/>
        </w:rPr>
      </w:pPr>
      <w:r>
        <w:rPr>
          <w:rFonts w:hint="eastAsia" w:ascii="宋体" w:hAnsi="宋体" w:eastAsia="宋体" w:cs="宋体"/>
          <w:color w:val="000000" w:themeColor="text1"/>
        </w:rPr>
        <w:t xml:space="preserve">备注1：从业人员、营业收入、资产总额填报上一年度数据，无上一年度数据的新成立企业可不填报。</w:t>
      </w:r>
      <w:r/>
    </w:p>
    <w:p>
      <w:pPr>
        <w:pStyle w:val="708"/>
        <w:ind w:firstLine="120"/>
        <w:jc w:val="both"/>
        <w:spacing w:beforeAutospacing="0" w:afterAutospacing="0" w:line="0" w:lineRule="atLeast"/>
        <w:rPr>
          <w:color w:val="000000" w:themeColor="text1"/>
        </w:rPr>
      </w:pPr>
      <w:r>
        <w:rPr>
          <w:rFonts w:hint="eastAsia" w:ascii="宋体" w:hAnsi="宋体" w:eastAsia="宋体" w:cs="宋体"/>
          <w:color w:val="000000" w:themeColor="text1"/>
        </w:rPr>
        <w:t xml:space="preserve">备注2：投标人如不提供此声明函，价格将不做相应扣除（如项目全面面向中小企业，则资格审查不通过）。</w:t>
      </w:r>
      <w:r/>
    </w:p>
    <w:p>
      <w:pPr>
        <w:pStyle w:val="708"/>
        <w:ind w:firstLine="161"/>
        <w:jc w:val="center"/>
        <w:spacing w:beforeAutospacing="0" w:afterAutospacing="0" w:line="0" w:lineRule="atLeast"/>
        <w:rPr>
          <w:color w:val="000000" w:themeColor="text1"/>
        </w:rPr>
      </w:pPr>
      <w:r>
        <w:rPr>
          <w:rFonts w:hint="eastAsia" w:ascii="黑体" w:hAnsi="宋体" w:eastAsia="黑体" w:cs="黑体"/>
          <w:b/>
          <w:color w:val="000000" w:themeColor="text1"/>
          <w:sz w:val="32"/>
          <w:szCs w:val="32"/>
        </w:rPr>
        <w:br w:type="page" w:clear="all"/>
      </w:r>
      <w:r>
        <w:rPr>
          <w:rFonts w:hint="eastAsia" w:ascii="黑体" w:hAnsi="宋体" w:eastAsia="黑体" w:cs="黑体"/>
          <w:b/>
          <w:color w:val="000000" w:themeColor="text1"/>
          <w:sz w:val="32"/>
          <w:szCs w:val="32"/>
        </w:rPr>
        <w:t xml:space="preserve"> </w:t>
      </w:r>
      <w:r>
        <w:rPr>
          <w:rFonts w:hint="eastAsia" w:ascii="黑体" w:hAnsi="宋体" w:eastAsia="黑体" w:cs="黑体"/>
          <w:b/>
          <w:color w:val="000000" w:themeColor="text1"/>
          <w:sz w:val="32"/>
          <w:szCs w:val="32"/>
        </w:rPr>
        <w:t xml:space="preserve">十、残疾人福利性单位声明函</w:t>
      </w:r>
      <w:r/>
    </w:p>
    <w:p>
      <w:pPr>
        <w:pStyle w:val="708"/>
        <w:ind w:firstLine="120"/>
        <w:jc w:val="both"/>
        <w:spacing w:beforeAutospacing="0" w:afterAutospacing="0" w:line="0" w:lineRule="atLeast"/>
        <w:rPr>
          <w:color w:val="000000" w:themeColor="text1"/>
        </w:rPr>
      </w:pPr>
      <w:r>
        <w:rPr>
          <w:rFonts w:hint="eastAsia" w:ascii="宋体" w:hAnsi="宋体" w:eastAsia="宋体" w:cs="宋体"/>
          <w:color w:val="000000" w:themeColor="text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项目（分包号：**）采购活动提供本单位制造的货物，或者提供其他残疾人福利性单位制造的货物（不包括使用非残疾人福利性单位注册商标的货物）。</w:t>
      </w:r>
      <w:r/>
    </w:p>
    <w:p>
      <w:pPr>
        <w:pStyle w:val="708"/>
        <w:ind w:firstLine="120"/>
        <w:jc w:val="both"/>
        <w:spacing w:beforeAutospacing="0" w:afterAutospacing="0" w:line="0" w:lineRule="atLeast"/>
        <w:rPr>
          <w:color w:val="000000" w:themeColor="text1"/>
        </w:rPr>
      </w:pPr>
      <w:r>
        <w:rPr>
          <w:rFonts w:hint="eastAsia" w:ascii="宋体" w:hAnsi="宋体" w:eastAsia="宋体" w:cs="宋体"/>
          <w:color w:val="000000" w:themeColor="text1"/>
        </w:rPr>
        <w:t xml:space="preserve">本单位对上述声明的真实性负责。如有虚假，将依法承担相应责任。</w:t>
      </w:r>
      <w:r/>
    </w:p>
    <w:p>
      <w:pPr>
        <w:pStyle w:val="708"/>
        <w:ind w:firstLine="120"/>
        <w:jc w:val="both"/>
        <w:spacing w:beforeAutospacing="0" w:afterAutospacing="0" w:line="0" w:lineRule="atLeast"/>
        <w:rPr>
          <w:color w:val="000000" w:themeColor="text1"/>
        </w:rPr>
      </w:pPr>
      <w:r>
        <w:rPr>
          <w:color w:val="000000" w:themeColor="text1"/>
        </w:rPr>
        <w:t xml:space="preserve"> </w:t>
      </w:r>
      <w:r/>
    </w:p>
    <w:p>
      <w:pPr>
        <w:pStyle w:val="708"/>
        <w:ind w:firstLine="120"/>
        <w:jc w:val="both"/>
        <w:spacing w:beforeAutospacing="0" w:afterAutospacing="0" w:line="0" w:lineRule="atLeast"/>
        <w:rPr>
          <w:color w:val="000000" w:themeColor="text1"/>
        </w:rPr>
      </w:pPr>
      <w:r>
        <w:rPr>
          <w:rFonts w:hint="eastAsia" w:ascii="宋体" w:hAnsi="宋体" w:eastAsia="宋体" w:cs="宋体"/>
          <w:color w:val="000000" w:themeColor="text1"/>
        </w:rPr>
        <w:t xml:space="preserve">备注：1、投标人如不提供此声明函，价格将不做相应扣除（如项目全面面向中小企业，则资格审查不通过）。2、中标人为残疾人福利单位的，此声明函将随中标结果同时公告，接受社会监督</w:t>
      </w:r>
      <w:r/>
    </w:p>
    <w:p>
      <w:pPr>
        <w:pStyle w:val="708"/>
        <w:ind w:firstLine="120"/>
        <w:jc w:val="both"/>
        <w:spacing w:beforeAutospacing="0" w:afterAutospacing="0" w:line="0" w:lineRule="atLeast"/>
        <w:rPr>
          <w:color w:val="000000" w:themeColor="text1"/>
        </w:rPr>
      </w:pPr>
      <w:r>
        <w:rPr>
          <w:color w:val="000000" w:themeColor="text1"/>
        </w:rPr>
        <w:t xml:space="preserve"> </w:t>
      </w:r>
      <w:r/>
    </w:p>
    <w:p>
      <w:pPr>
        <w:pStyle w:val="708"/>
        <w:ind w:right="1560" w:firstLine="150"/>
        <w:jc w:val="center"/>
        <w:spacing w:beforeAutospacing="0" w:afterAutospacing="0" w:line="0" w:lineRule="atLeast"/>
        <w:tabs>
          <w:tab w:val="left" w:pos="4864" w:leader="none"/>
        </w:tabs>
        <w:rPr>
          <w:color w:val="000000" w:themeColor="text1"/>
        </w:rPr>
      </w:pPr>
      <w:r>
        <w:rPr>
          <w:rFonts w:ascii="仿宋_GB2312" w:eastAsia="仿宋_GB2312" w:cs="仿宋_GB2312"/>
          <w:color w:val="000000" w:themeColor="text1"/>
          <w:sz w:val="30"/>
          <w:szCs w:val="30"/>
        </w:rPr>
        <w:t xml:space="preserve">            </w:t>
      </w:r>
      <w:r>
        <w:rPr>
          <w:rFonts w:ascii="仿宋_GB2312" w:eastAsia="仿宋_GB2312" w:cs="仿宋_GB2312"/>
          <w:color w:val="000000" w:themeColor="text1"/>
          <w:sz w:val="30"/>
          <w:szCs w:val="30"/>
        </w:rPr>
        <w:t xml:space="preserve"> </w:t>
      </w:r>
      <w:r>
        <w:rPr>
          <w:rFonts w:hint="eastAsia" w:ascii="宋体" w:hAnsi="宋体" w:eastAsia="宋体" w:cs="宋体"/>
          <w:color w:val="000000" w:themeColor="text1"/>
        </w:rPr>
        <w:t xml:space="preserve">        投标人全称（加盖CA电子公章）：</w:t>
      </w:r>
      <w:r/>
    </w:p>
    <w:p>
      <w:pPr>
        <w:pStyle w:val="708"/>
        <w:ind w:right="1560" w:firstLine="120"/>
        <w:jc w:val="center"/>
        <w:spacing w:beforeAutospacing="0" w:afterAutospacing="0" w:line="0" w:lineRule="atLeast"/>
        <w:tabs>
          <w:tab w:val="left" w:pos="4864" w:leader="none"/>
        </w:tabs>
        <w:rPr>
          <w:color w:val="000000" w:themeColor="text1"/>
        </w:rPr>
      </w:pPr>
      <w:r>
        <w:rPr>
          <w:rFonts w:hint="eastAsia" w:ascii="宋体" w:hAnsi="宋体" w:eastAsia="宋体" w:cs="宋体"/>
          <w:color w:val="000000" w:themeColor="text1"/>
        </w:rPr>
        <w:t xml:space="preserve">        日  期：</w:t>
      </w:r>
      <w:r/>
    </w:p>
    <w:p>
      <w:pPr>
        <w:pStyle w:val="708"/>
        <w:jc w:val="center"/>
        <w:spacing w:beforeAutospacing="0" w:afterAutospacing="0" w:line="0" w:lineRule="atLeast"/>
        <w:rPr>
          <w:color w:val="000000" w:themeColor="text1"/>
        </w:rPr>
      </w:pPr>
      <w:r>
        <w:rPr>
          <w:color w:val="000000" w:themeColor="text1"/>
        </w:rPr>
        <w:t xml:space="preserve"> </w:t>
      </w:r>
      <w:r/>
    </w:p>
    <w:p>
      <w:pPr>
        <w:pStyle w:val="708"/>
        <w:jc w:val="center"/>
        <w:spacing w:beforeAutospacing="0" w:afterAutospacing="0" w:line="0" w:lineRule="atLeast"/>
        <w:rPr>
          <w:color w:val="000000" w:themeColor="text1"/>
        </w:rPr>
      </w:pPr>
      <w:r>
        <w:rPr>
          <w:color w:val="000000" w:themeColor="text1"/>
        </w:rPr>
        <w:t xml:space="preserve"> </w:t>
      </w:r>
      <w:r/>
    </w:p>
    <w:p>
      <w:pPr>
        <w:pStyle w:val="708"/>
        <w:jc w:val="center"/>
        <w:spacing w:beforeAutospacing="0" w:afterAutospacing="0" w:line="0" w:lineRule="atLeast"/>
        <w:rPr>
          <w:color w:val="000000" w:themeColor="text1"/>
        </w:rPr>
      </w:pPr>
      <w:r>
        <w:rPr>
          <w:color w:val="000000" w:themeColor="text1"/>
        </w:rPr>
        <w:t xml:space="preserve"> </w:t>
      </w:r>
      <w:r/>
    </w:p>
    <w:p>
      <w:pPr>
        <w:pStyle w:val="708"/>
        <w:jc w:val="center"/>
        <w:spacing w:beforeAutospacing="0" w:afterAutospacing="0" w:line="0" w:lineRule="atLeast"/>
        <w:rPr>
          <w:color w:val="000000" w:themeColor="text1"/>
        </w:rPr>
      </w:pPr>
      <w:r>
        <w:rPr>
          <w:color w:val="000000" w:themeColor="text1"/>
        </w:rPr>
        <w:t xml:space="preserve"> </w:t>
      </w:r>
      <w:r/>
    </w:p>
    <w:p>
      <w:pPr>
        <w:pStyle w:val="708"/>
        <w:jc w:val="center"/>
        <w:spacing w:beforeAutospacing="0" w:afterAutospacing="0" w:line="0" w:lineRule="atLeast"/>
        <w:rPr>
          <w:color w:val="000000" w:themeColor="text1"/>
        </w:rPr>
      </w:pPr>
      <w:r>
        <w:rPr>
          <w:color w:val="000000" w:themeColor="text1"/>
        </w:rPr>
        <w:t xml:space="preserve"> </w:t>
      </w:r>
      <w:r/>
    </w:p>
    <w:p>
      <w:pPr>
        <w:pStyle w:val="708"/>
        <w:jc w:val="center"/>
        <w:spacing w:beforeAutospacing="0" w:afterAutospacing="0" w:line="0" w:lineRule="atLeast"/>
        <w:rPr>
          <w:color w:val="000000" w:themeColor="text1"/>
        </w:rPr>
      </w:pPr>
      <w:r>
        <w:rPr>
          <w:color w:val="000000" w:themeColor="text1"/>
        </w:rPr>
        <w:t xml:space="preserve"> </w:t>
      </w:r>
      <w:r/>
    </w:p>
    <w:p>
      <w:pPr>
        <w:pStyle w:val="708"/>
        <w:jc w:val="center"/>
        <w:spacing w:beforeAutospacing="0" w:afterAutospacing="0" w:line="0" w:lineRule="atLeast"/>
        <w:rPr>
          <w:color w:val="000000" w:themeColor="text1"/>
        </w:rPr>
      </w:pPr>
      <w:r>
        <w:rPr>
          <w:color w:val="000000" w:themeColor="text1"/>
        </w:rPr>
        <w:t xml:space="preserve"> </w:t>
      </w:r>
      <w:r/>
    </w:p>
    <w:p>
      <w:pPr>
        <w:pStyle w:val="708"/>
        <w:jc w:val="center"/>
        <w:spacing w:beforeAutospacing="0" w:afterAutospacing="0" w:line="0" w:lineRule="atLeast"/>
        <w:rPr>
          <w:color w:val="000000" w:themeColor="text1"/>
        </w:rPr>
      </w:pPr>
      <w:r>
        <w:rPr>
          <w:color w:val="000000" w:themeColor="text1"/>
        </w:rPr>
        <w:t xml:space="preserve"> </w:t>
      </w:r>
      <w:r/>
    </w:p>
    <w:p>
      <w:pPr>
        <w:pStyle w:val="708"/>
        <w:jc w:val="center"/>
        <w:spacing w:beforeAutospacing="0" w:afterAutospacing="0" w:line="0" w:lineRule="atLeast"/>
        <w:rPr>
          <w:color w:val="000000" w:themeColor="text1"/>
        </w:rPr>
      </w:pPr>
      <w:r>
        <w:rPr>
          <w:color w:val="000000" w:themeColor="text1"/>
        </w:rPr>
        <w:t xml:space="preserve"> </w:t>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r>
      <w:r/>
    </w:p>
    <w:p>
      <w:pPr>
        <w:pStyle w:val="708"/>
        <w:jc w:val="center"/>
        <w:spacing w:beforeAutospacing="0" w:afterAutospacing="0" w:line="0" w:lineRule="atLeast"/>
        <w:rPr>
          <w:color w:val="000000" w:themeColor="text1"/>
        </w:rPr>
      </w:pPr>
      <w:r>
        <w:rPr>
          <w:color w:val="000000" w:themeColor="text1"/>
        </w:rPr>
        <w:t xml:space="preserve"> </w:t>
      </w:r>
      <w:r/>
    </w:p>
    <w:p>
      <w:pPr>
        <w:pStyle w:val="708"/>
        <w:jc w:val="center"/>
        <w:spacing w:beforeAutospacing="0" w:afterAutospacing="0" w:line="0" w:lineRule="atLeast"/>
        <w:rPr>
          <w:color w:val="000000" w:themeColor="text1"/>
        </w:rPr>
      </w:pPr>
      <w:r>
        <w:rPr>
          <w:color w:val="000000" w:themeColor="text1"/>
        </w:rPr>
        <w:t xml:space="preserve"> </w:t>
      </w:r>
      <w:r/>
    </w:p>
    <w:p>
      <w:pPr>
        <w:pStyle w:val="708"/>
        <w:jc w:val="both"/>
        <w:spacing w:beforeAutospacing="0" w:afterAutospacing="0" w:line="0" w:lineRule="atLeast"/>
        <w:rPr>
          <w:color w:val="000000" w:themeColor="text1"/>
        </w:rPr>
      </w:pPr>
      <w:r>
        <w:rPr>
          <w:color w:val="000000" w:themeColor="text1"/>
        </w:rPr>
        <w:t xml:space="preserve"> </w:t>
      </w:r>
      <w:r/>
    </w:p>
    <w:p>
      <w:pPr>
        <w:pStyle w:val="708"/>
        <w:ind w:firstLine="161"/>
        <w:jc w:val="center"/>
        <w:spacing w:beforeAutospacing="0" w:afterAutospacing="0"/>
        <w:rPr>
          <w:color w:val="000000" w:themeColor="text1"/>
        </w:rPr>
      </w:pPr>
      <w:r>
        <w:rPr>
          <w:rFonts w:hint="eastAsia" w:ascii="黑体" w:hAnsi="宋体" w:eastAsia="黑体" w:cs="黑体"/>
          <w:b/>
          <w:color w:val="000000" w:themeColor="text1"/>
          <w:sz w:val="32"/>
          <w:szCs w:val="32"/>
        </w:rPr>
        <w:t xml:space="preserve">十一、投标分项报价表</w:t>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产品</w:t>
            </w:r>
            <w:r/>
          </w:p>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规格</w:t>
            </w:r>
            <w:r/>
          </w:p>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08"/>
              <w:jc w:val="center"/>
              <w:spacing w:beforeAutospacing="0" w:afterAutospacing="0" w:line="0" w:lineRule="atLeast"/>
              <w:rPr>
                <w:color w:val="000000" w:themeColor="text1"/>
              </w:rPr>
            </w:pPr>
            <w:r>
              <w:rPr>
                <w:rFonts w:hint="eastAsia" w:ascii="宋体" w:hAnsi="宋体" w:eastAsia="宋体" w:cs="宋体"/>
                <w:color w:val="000000" w:themeColor="text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08"/>
              <w:jc w:val="both"/>
              <w:spacing w:beforeAutospacing="0" w:afterAutospacing="0" w:line="0" w:lineRule="atLeast"/>
              <w:rPr>
                <w:color w:val="000000" w:themeColor="text1"/>
              </w:rPr>
            </w:pPr>
            <w:r>
              <w:rPr>
                <w:rFonts w:hint="eastAsia" w:ascii="宋体" w:hAnsi="宋体" w:eastAsia="宋体" w:cs="宋体"/>
                <w:color w:val="000000" w:themeColor="text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8"/>
              <w:jc w:val="both"/>
              <w:spacing w:beforeAutospacing="0" w:afterAutospacing="0" w:line="0" w:lineRule="atLeast"/>
              <w:rPr>
                <w:color w:val="000000" w:themeColor="text1"/>
              </w:rPr>
            </w:pPr>
            <w:r>
              <w:rPr>
                <w:color w:val="000000" w:themeColor="text1"/>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708"/>
              <w:jc w:val="center"/>
              <w:spacing w:beforeAutospacing="0" w:afterAutospacing="0"/>
              <w:rPr>
                <w:color w:val="000000" w:themeColor="text1"/>
              </w:rPr>
            </w:pPr>
            <w:r>
              <w:rPr>
                <w:rFonts w:hint="eastAsia" w:ascii="宋体" w:hAnsi="宋体" w:eastAsia="宋体" w:cs="宋体"/>
                <w:color w:val="000000" w:themeColor="text1"/>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08"/>
              <w:jc w:val="both"/>
              <w:spacing w:beforeAutospacing="0" w:afterAutospacing="0"/>
              <w:rPr>
                <w:color w:val="000000" w:themeColor="text1"/>
              </w:rPr>
            </w:pPr>
            <w:r>
              <w:rPr>
                <w:color w:val="000000" w:themeColor="text1"/>
              </w:rPr>
              <w:t xml:space="preserve"> </w:t>
            </w:r>
            <w:r/>
          </w:p>
        </w:tc>
      </w:tr>
    </w:tbl>
    <w:p>
      <w:pPr>
        <w:pStyle w:val="708"/>
        <w:jc w:val="both"/>
        <w:spacing w:beforeAutospacing="0" w:afterAutospacing="0"/>
        <w:rPr>
          <w:color w:val="000000" w:themeColor="text1"/>
        </w:rPr>
      </w:pPr>
      <w:r>
        <w:rPr>
          <w:rFonts w:hint="eastAsia" w:ascii="宋体" w:hAnsi="宋体" w:eastAsia="宋体" w:cs="宋体"/>
          <w:color w:val="000000" w:themeColor="text1"/>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themeColor="text1"/>
          <w:sz w:val="21"/>
          <w:szCs w:val="21"/>
        </w:rPr>
        <w:t xml:space="preserve"> “</w:t>
      </w:r>
      <w:r>
        <w:rPr>
          <w:rFonts w:hint="eastAsia" w:ascii="宋体" w:hAnsi="宋体" w:eastAsia="宋体" w:cs="宋体"/>
          <w:color w:val="000000" w:themeColor="text1"/>
        </w:rPr>
        <w:t xml:space="preserve">投标分项报价表</w:t>
      </w:r>
      <w:r>
        <w:rPr>
          <w:rFonts w:ascii="Times New Roman" w:hAnsi="Times New Roman"/>
          <w:color w:val="000000" w:themeColor="text1"/>
          <w:sz w:val="21"/>
          <w:szCs w:val="21"/>
        </w:rPr>
        <w:t xml:space="preserve">”</w:t>
      </w:r>
      <w:r>
        <w:rPr>
          <w:rFonts w:hint="eastAsia" w:ascii="宋体" w:hAnsi="宋体" w:eastAsia="宋体" w:cs="宋体"/>
          <w:color w:val="000000" w:themeColor="text1"/>
        </w:rPr>
        <w:t xml:space="preserve">中“投标总报价”数额应当与“开标一览表”中“投标总报价”数额一致。</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r>
      <w:r/>
    </w:p>
    <w:p>
      <w:pPr>
        <w:pStyle w:val="708"/>
        <w:jc w:val="both"/>
        <w:spacing w:beforeAutospacing="0" w:afterAutospacing="0"/>
        <w:rPr>
          <w:color w:val="000000" w:themeColor="text1"/>
        </w:rPr>
      </w:pPr>
      <w:r>
        <w:rPr>
          <w:color w:val="000000" w:themeColor="text1"/>
        </w:rPr>
      </w:r>
      <w:r/>
    </w:p>
    <w:p>
      <w:pPr>
        <w:pStyle w:val="708"/>
        <w:jc w:val="both"/>
        <w:spacing w:beforeAutospacing="0" w:afterAutospacing="0"/>
        <w:rPr>
          <w:color w:val="000000" w:themeColor="text1"/>
        </w:rPr>
      </w:pPr>
      <w:r>
        <w:rPr>
          <w:color w:val="000000" w:themeColor="text1"/>
        </w:rPr>
      </w:r>
      <w:r/>
    </w:p>
    <w:p>
      <w:pPr>
        <w:pStyle w:val="708"/>
        <w:jc w:val="both"/>
        <w:spacing w:beforeAutospacing="0" w:afterAutospacing="0"/>
        <w:rPr>
          <w:color w:val="000000" w:themeColor="text1"/>
        </w:rPr>
      </w:pPr>
      <w:r>
        <w:rPr>
          <w:color w:val="000000" w:themeColor="text1"/>
        </w:rPr>
      </w:r>
      <w:r/>
    </w:p>
    <w:p>
      <w:pPr>
        <w:pStyle w:val="708"/>
        <w:jc w:val="both"/>
        <w:spacing w:beforeAutospacing="0" w:afterAutospacing="0"/>
        <w:rPr>
          <w:color w:val="000000" w:themeColor="text1"/>
        </w:rPr>
      </w:pPr>
      <w:r>
        <w:rPr>
          <w:color w:val="000000" w:themeColor="text1"/>
        </w:rPr>
      </w:r>
      <w:r/>
    </w:p>
    <w:p>
      <w:pPr>
        <w:pStyle w:val="708"/>
        <w:jc w:val="both"/>
        <w:spacing w:beforeAutospacing="0" w:afterAutospacing="0"/>
        <w:rPr>
          <w:color w:val="000000" w:themeColor="text1"/>
        </w:rPr>
      </w:pPr>
      <w:r>
        <w:rPr>
          <w:color w:val="000000" w:themeColor="text1"/>
        </w:rPr>
      </w:r>
      <w:r/>
    </w:p>
    <w:p>
      <w:pPr>
        <w:pStyle w:val="708"/>
        <w:jc w:val="both"/>
        <w:spacing w:beforeAutospacing="0" w:afterAutospacing="0"/>
        <w:rPr>
          <w:color w:val="000000" w:themeColor="text1"/>
        </w:rPr>
      </w:pPr>
      <w:r>
        <w:rPr>
          <w:color w:val="000000" w:themeColor="text1"/>
        </w:rPr>
      </w:r>
      <w:r/>
    </w:p>
    <w:p>
      <w:pPr>
        <w:pStyle w:val="708"/>
        <w:jc w:val="both"/>
        <w:spacing w:beforeAutospacing="0" w:afterAutospacing="0"/>
        <w:rPr>
          <w:color w:val="000000" w:themeColor="text1"/>
        </w:rPr>
      </w:pPr>
      <w:r>
        <w:rPr>
          <w:color w:val="000000" w:themeColor="text1"/>
        </w:rPr>
      </w:r>
      <w:r/>
    </w:p>
    <w:p>
      <w:pPr>
        <w:pStyle w:val="708"/>
        <w:jc w:val="both"/>
        <w:spacing w:beforeAutospacing="0" w:afterAutospacing="0"/>
        <w:rPr>
          <w:color w:val="000000" w:themeColor="text1"/>
        </w:rPr>
      </w:pPr>
      <w:r>
        <w:rPr>
          <w:color w:val="000000" w:themeColor="text1"/>
        </w:rPr>
      </w:r>
      <w:r/>
    </w:p>
    <w:p>
      <w:pPr>
        <w:pStyle w:val="708"/>
        <w:jc w:val="both"/>
        <w:spacing w:beforeAutospacing="0" w:afterAutospacing="0"/>
        <w:rPr>
          <w:color w:val="000000" w:themeColor="text1"/>
        </w:rPr>
      </w:pPr>
      <w:r>
        <w:rPr>
          <w:color w:val="000000" w:themeColor="text1"/>
        </w:rPr>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r>
      <w:r/>
    </w:p>
    <w:p>
      <w:pPr>
        <w:pStyle w:val="708"/>
        <w:jc w:val="both"/>
        <w:spacing w:beforeAutospacing="0" w:afterAutospacing="0"/>
        <w:rPr>
          <w:color w:val="000000" w:themeColor="text1"/>
        </w:rPr>
      </w:pPr>
      <w:r>
        <w:rPr>
          <w:color w:val="000000" w:themeColor="text1"/>
        </w:rPr>
      </w:r>
      <w:r/>
    </w:p>
    <w:p>
      <w:pPr>
        <w:pStyle w:val="708"/>
        <w:ind w:firstLine="161"/>
        <w:jc w:val="center"/>
        <w:spacing w:beforeAutospacing="0" w:afterAutospacing="0"/>
        <w:rPr>
          <w:rFonts w:ascii="黑体" w:hAnsi="宋体" w:eastAsia="黑体" w:cs="黑体"/>
          <w:b/>
          <w:color w:val="000000" w:themeColor="text1"/>
          <w:sz w:val="32"/>
          <w:szCs w:val="32"/>
        </w:rPr>
      </w:pPr>
      <w:r>
        <w:rPr>
          <w:rFonts w:ascii="黑体" w:hAnsi="宋体" w:eastAsia="黑体" w:cs="黑体"/>
          <w:b/>
          <w:color w:val="000000" w:themeColor="text1"/>
          <w:sz w:val="32"/>
          <w:szCs w:val="32"/>
        </w:rPr>
      </w:r>
      <w:r/>
    </w:p>
    <w:p>
      <w:pPr>
        <w:pStyle w:val="708"/>
        <w:ind w:firstLine="161"/>
        <w:jc w:val="center"/>
        <w:spacing w:beforeAutospacing="0" w:afterAutospacing="0"/>
        <w:rPr>
          <w:color w:val="000000" w:themeColor="text1"/>
        </w:rPr>
      </w:pPr>
      <w:r>
        <w:rPr>
          <w:rFonts w:hint="eastAsia" w:ascii="黑体" w:hAnsi="宋体" w:eastAsia="黑体" w:cs="黑体"/>
          <w:b/>
          <w:color w:val="000000" w:themeColor="text1"/>
          <w:sz w:val="32"/>
          <w:szCs w:val="32"/>
        </w:rPr>
        <w:t xml:space="preserve">十二、技术要求响应及偏离表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color w:val="000000" w:themeColor="text1"/>
              </w:rPr>
            </w:pPr>
            <w:r>
              <w:rPr>
                <w:rFonts w:hint="eastAsia" w:ascii="宋体" w:hAnsi="宋体" w:eastAsia="宋体" w:cs="宋体"/>
                <w:color w:val="000000" w:themeColor="text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color w:val="000000" w:themeColor="text1"/>
              </w:rPr>
            </w:pPr>
            <w:r>
              <w:rPr>
                <w:rFonts w:hint="eastAsia" w:ascii="宋体" w:hAnsi="宋体" w:eastAsia="宋体" w:cs="宋体"/>
                <w:color w:val="000000" w:themeColor="text1"/>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color w:val="000000" w:themeColor="text1"/>
              </w:rPr>
            </w:pPr>
            <w:r>
              <w:rPr>
                <w:rFonts w:hint="eastAsia" w:ascii="宋体" w:hAnsi="宋体" w:eastAsia="宋体" w:cs="宋体"/>
                <w:color w:val="000000" w:themeColor="text1"/>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color w:val="000000" w:themeColor="text1"/>
              </w:rPr>
            </w:pPr>
            <w:r>
              <w:rPr>
                <w:rFonts w:hint="eastAsia" w:ascii="宋体" w:hAnsi="宋体" w:eastAsia="宋体" w:cs="宋体"/>
                <w:color w:val="000000" w:themeColor="text1"/>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color w:val="000000" w:themeColor="text1"/>
              </w:rPr>
            </w:pPr>
            <w:r>
              <w:rPr>
                <w:rFonts w:hint="eastAsia" w:ascii="宋体" w:hAnsi="宋体" w:eastAsia="宋体" w:cs="宋体"/>
                <w:color w:val="000000" w:themeColor="text1"/>
              </w:rPr>
              <w:t xml:space="preserve">证明</w:t>
            </w:r>
            <w:r/>
          </w:p>
          <w:p>
            <w:pPr>
              <w:pStyle w:val="708"/>
              <w:jc w:val="center"/>
              <w:spacing w:beforeAutospacing="0" w:afterAutospacing="0"/>
              <w:rPr>
                <w:color w:val="000000" w:themeColor="text1"/>
              </w:rPr>
            </w:pPr>
            <w:r>
              <w:rPr>
                <w:rFonts w:hint="eastAsia" w:ascii="宋体" w:hAnsi="宋体" w:eastAsia="宋体" w:cs="宋体"/>
                <w:color w:val="000000" w:themeColor="text1"/>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color w:val="000000" w:themeColor="text1"/>
              </w:rPr>
            </w:pPr>
            <w:r>
              <w:rPr>
                <w:rFonts w:hint="eastAsia" w:ascii="宋体" w:hAnsi="宋体" w:eastAsia="宋体" w:cs="宋体"/>
                <w:color w:val="000000" w:themeColor="text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r>
    </w:tbl>
    <w:p>
      <w:pPr>
        <w:pStyle w:val="708"/>
        <w:jc w:val="both"/>
        <w:spacing w:beforeAutospacing="0" w:afterAutospacing="0"/>
        <w:rPr>
          <w:color w:val="000000" w:themeColor="text1"/>
        </w:rPr>
      </w:pPr>
      <w:r>
        <w:rPr>
          <w:rFonts w:hint="eastAsia" w:ascii="宋体" w:hAnsi="宋体" w:eastAsia="宋体" w:cs="宋体"/>
          <w:color w:val="000000" w:themeColor="text1"/>
        </w:rPr>
        <w:t xml:space="preserve">注： 行数不够，可自行添加。</w:t>
      </w:r>
      <w:r/>
    </w:p>
    <w:p>
      <w:pPr>
        <w:pStyle w:val="708"/>
        <w:jc w:val="center"/>
        <w:spacing w:beforeAutospacing="0" w:afterAutospacing="0"/>
        <w:rPr>
          <w:color w:val="000000" w:themeColor="text1"/>
        </w:rPr>
      </w:pPr>
      <w:r>
        <w:rPr>
          <w:color w:val="000000" w:themeColor="text1"/>
        </w:rPr>
        <w:t xml:space="preserve"> </w:t>
      </w:r>
      <w:r/>
    </w:p>
    <w:p>
      <w:pPr>
        <w:pStyle w:val="708"/>
        <w:jc w:val="center"/>
        <w:spacing w:beforeAutospacing="0" w:afterAutospacing="0"/>
        <w:rPr>
          <w:color w:val="000000" w:themeColor="text1"/>
        </w:rPr>
      </w:pPr>
      <w:r>
        <w:rPr>
          <w:color w:val="000000" w:themeColor="text1"/>
        </w:rPr>
        <w:t xml:space="preserve"> </w:t>
      </w:r>
      <w:r/>
    </w:p>
    <w:p>
      <w:pPr>
        <w:pStyle w:val="708"/>
        <w:jc w:val="center"/>
        <w:spacing w:beforeAutospacing="0" w:afterAutospacing="0"/>
        <w:rPr>
          <w:color w:val="000000" w:themeColor="text1"/>
        </w:rPr>
      </w:pPr>
      <w:r>
        <w:rPr>
          <w:color w:val="000000" w:themeColor="text1"/>
        </w:rPr>
        <w:t xml:space="preserve"> </w:t>
      </w:r>
      <w:r/>
    </w:p>
    <w:p>
      <w:pPr>
        <w:pStyle w:val="708"/>
        <w:jc w:val="center"/>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r>
      <w:r/>
    </w:p>
    <w:p>
      <w:pPr>
        <w:pStyle w:val="708"/>
        <w:jc w:val="both"/>
        <w:spacing w:beforeAutospacing="0" w:afterAutospacing="0"/>
        <w:rPr>
          <w:color w:val="000000" w:themeColor="text1"/>
        </w:rPr>
      </w:pPr>
      <w:r>
        <w:rPr>
          <w:color w:val="000000" w:themeColor="text1"/>
        </w:rPr>
      </w:r>
      <w:r/>
    </w:p>
    <w:p>
      <w:pPr>
        <w:pStyle w:val="708"/>
        <w:jc w:val="both"/>
        <w:spacing w:beforeAutospacing="0" w:afterAutospacing="0"/>
        <w:rPr>
          <w:color w:val="000000" w:themeColor="text1"/>
        </w:rPr>
      </w:pPr>
      <w:r>
        <w:rPr>
          <w:color w:val="000000" w:themeColor="text1"/>
        </w:rPr>
      </w:r>
      <w:r/>
    </w:p>
    <w:p>
      <w:pPr>
        <w:pStyle w:val="708"/>
        <w:jc w:val="both"/>
        <w:spacing w:beforeAutospacing="0" w:afterAutospacing="0"/>
        <w:rPr>
          <w:color w:val="000000" w:themeColor="text1"/>
        </w:rPr>
      </w:pPr>
      <w:r>
        <w:rPr>
          <w:color w:val="000000" w:themeColor="text1"/>
        </w:rPr>
      </w:r>
      <w:r/>
    </w:p>
    <w:p>
      <w:pPr>
        <w:pStyle w:val="708"/>
        <w:jc w:val="both"/>
        <w:spacing w:beforeAutospacing="0" w:afterAutospacing="0"/>
        <w:rPr>
          <w:color w:val="000000" w:themeColor="text1"/>
        </w:rPr>
      </w:pPr>
      <w:r>
        <w:rPr>
          <w:color w:val="000000" w:themeColor="text1"/>
        </w:rPr>
      </w:r>
      <w:r/>
    </w:p>
    <w:p>
      <w:pPr>
        <w:pStyle w:val="708"/>
        <w:jc w:val="both"/>
        <w:spacing w:beforeAutospacing="0" w:afterAutospacing="0"/>
        <w:rPr>
          <w:color w:val="000000" w:themeColor="text1"/>
        </w:rPr>
      </w:pPr>
      <w:r>
        <w:rPr>
          <w:color w:val="000000" w:themeColor="text1"/>
        </w:rPr>
      </w:r>
      <w:r/>
    </w:p>
    <w:p>
      <w:pPr>
        <w:pStyle w:val="708"/>
        <w:jc w:val="both"/>
        <w:spacing w:beforeAutospacing="0" w:afterAutospacing="0"/>
        <w:rPr>
          <w:color w:val="000000" w:themeColor="text1"/>
        </w:rPr>
      </w:pPr>
      <w:r>
        <w:rPr>
          <w:color w:val="000000" w:themeColor="text1"/>
        </w:rPr>
      </w:r>
      <w:r/>
    </w:p>
    <w:p>
      <w:pPr>
        <w:pStyle w:val="708"/>
        <w:jc w:val="both"/>
        <w:spacing w:beforeAutospacing="0" w:afterAutospacing="0"/>
        <w:rPr>
          <w:color w:val="000000" w:themeColor="text1"/>
        </w:rPr>
      </w:pPr>
      <w:r>
        <w:rPr>
          <w:color w:val="000000" w:themeColor="text1"/>
        </w:rPr>
      </w:r>
      <w:r/>
    </w:p>
    <w:p>
      <w:pPr>
        <w:pStyle w:val="708"/>
        <w:jc w:val="both"/>
        <w:spacing w:beforeAutospacing="0" w:afterAutospacing="0"/>
        <w:rPr>
          <w:color w:val="000000" w:themeColor="text1"/>
        </w:rPr>
      </w:pPr>
      <w:r>
        <w:rPr>
          <w:color w:val="000000" w:themeColor="text1"/>
        </w:rPr>
      </w:r>
      <w:r/>
    </w:p>
    <w:p>
      <w:pPr>
        <w:pStyle w:val="708"/>
        <w:jc w:val="both"/>
        <w:spacing w:beforeAutospacing="0" w:afterAutospacing="0"/>
        <w:rPr>
          <w:color w:val="000000" w:themeColor="text1"/>
        </w:rPr>
      </w:pPr>
      <w:r>
        <w:rPr>
          <w:color w:val="000000" w:themeColor="text1"/>
        </w:rPr>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r>
      <w:r/>
    </w:p>
    <w:p>
      <w:pPr>
        <w:pStyle w:val="708"/>
        <w:jc w:val="both"/>
        <w:spacing w:beforeAutospacing="0" w:afterAutospacing="0"/>
        <w:rPr>
          <w:color w:val="000000" w:themeColor="text1"/>
        </w:rPr>
      </w:pPr>
      <w:r>
        <w:rPr>
          <w:rFonts w:hint="eastAsia"/>
          <w:color w:val="000000" w:themeColor="text1"/>
        </w:rPr>
        <w:t xml:space="preserve">3</w:t>
      </w:r>
      <w:r/>
    </w:p>
    <w:p>
      <w:pPr>
        <w:pStyle w:val="708"/>
        <w:jc w:val="both"/>
        <w:spacing w:beforeAutospacing="0" w:afterAutospacing="0"/>
        <w:rPr>
          <w:color w:val="000000" w:themeColor="text1"/>
        </w:rPr>
      </w:pPr>
      <w:r>
        <w:rPr>
          <w:color w:val="000000" w:themeColor="text1"/>
        </w:rPr>
        <w:t xml:space="preserve"> </w:t>
      </w:r>
      <w:r/>
    </w:p>
    <w:p>
      <w:pPr>
        <w:pStyle w:val="708"/>
        <w:ind w:firstLine="161"/>
        <w:jc w:val="center"/>
        <w:spacing w:beforeAutospacing="0" w:afterAutospacing="0"/>
        <w:rPr>
          <w:color w:val="000000" w:themeColor="text1"/>
        </w:rPr>
      </w:pPr>
      <w:r/>
      <w:bookmarkStart w:id="192" w:name="_Hlt26955054"/>
      <w:r>
        <w:rPr>
          <w:rFonts w:hint="eastAsia" w:ascii="黑体" w:hAnsi="宋体" w:eastAsia="黑体" w:cs="黑体"/>
          <w:b/>
          <w:color w:val="000000" w:themeColor="text1"/>
          <w:sz w:val="32"/>
          <w:szCs w:val="32"/>
        </w:rPr>
        <w:t xml:space="preserve">十三、商务要求响应及偏离表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color w:val="000000" w:themeColor="text1"/>
              </w:rPr>
            </w:pPr>
            <w:r/>
            <w:bookmarkStart w:id="193" w:name="_Hlt26955056"/>
            <w:r/>
            <w:bookmarkStart w:id="194" w:name="_Hlt26955064"/>
            <w:r/>
            <w:bookmarkStart w:id="195" w:name="_Hlt26580838"/>
            <w:r/>
            <w:bookmarkStart w:id="196" w:name="_Hlt26609391"/>
            <w:r/>
            <w:bookmarkStart w:id="197" w:name="_Hlt24879081"/>
            <w:r/>
            <w:bookmarkStart w:id="198" w:name="_Hlt26671372"/>
            <w:r/>
            <w:bookmarkStart w:id="199" w:name="_Hlt26671343"/>
            <w:r/>
            <w:bookmarkStart w:id="200" w:name="_Hlt26782999"/>
            <w:r>
              <w:rPr>
                <w:rFonts w:hint="eastAsia" w:ascii="宋体" w:hAnsi="宋体" w:eastAsia="宋体" w:cs="宋体"/>
                <w:color w:val="000000" w:themeColor="text1"/>
              </w:rPr>
              <w:t xml:space="preserve">序号</w:t>
            </w:r>
            <w:bookmarkEnd w:id="193"/>
            <w:r/>
            <w:bookmarkEnd w:id="194"/>
            <w:r/>
            <w:bookmarkEnd w:id="195"/>
            <w:r/>
            <w:bookmarkEnd w:id="196"/>
            <w:r/>
            <w:bookmarkEnd w:id="197"/>
            <w:r/>
            <w:bookmarkEnd w:id="198"/>
            <w:r/>
            <w:bookmarkEnd w:id="199"/>
            <w:r/>
            <w:bookmarkEnd w:id="20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color w:val="000000" w:themeColor="text1"/>
              </w:rPr>
            </w:pPr>
            <w:r>
              <w:rPr>
                <w:rFonts w:hint="eastAsia" w:ascii="宋体" w:hAnsi="宋体" w:eastAsia="宋体" w:cs="宋体"/>
                <w:color w:val="000000" w:themeColor="text1"/>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color w:val="000000" w:themeColor="text1"/>
              </w:rPr>
            </w:pPr>
            <w:r>
              <w:rPr>
                <w:rFonts w:hint="eastAsia" w:ascii="宋体" w:hAnsi="宋体" w:eastAsia="宋体" w:cs="宋体"/>
                <w:color w:val="000000" w:themeColor="text1"/>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color w:val="000000" w:themeColor="text1"/>
              </w:rPr>
            </w:pPr>
            <w:r>
              <w:rPr>
                <w:rFonts w:hint="eastAsia" w:ascii="宋体" w:hAnsi="宋体" w:eastAsia="宋体" w:cs="宋体"/>
                <w:color w:val="000000" w:themeColor="text1"/>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color w:val="000000" w:themeColor="text1"/>
              </w:rPr>
            </w:pPr>
            <w:r>
              <w:rPr>
                <w:rFonts w:hint="eastAsia" w:ascii="宋体" w:hAnsi="宋体" w:eastAsia="宋体" w:cs="宋体"/>
                <w:color w:val="000000" w:themeColor="text1"/>
              </w:rPr>
              <w:t xml:space="preserve">证明</w:t>
            </w:r>
            <w:r/>
          </w:p>
          <w:p>
            <w:pPr>
              <w:pStyle w:val="708"/>
              <w:jc w:val="center"/>
              <w:spacing w:beforeAutospacing="0" w:afterAutospacing="0"/>
              <w:rPr>
                <w:color w:val="000000" w:themeColor="text1"/>
              </w:rPr>
            </w:pPr>
            <w:r>
              <w:rPr>
                <w:rFonts w:hint="eastAsia" w:ascii="宋体" w:hAnsi="宋体" w:eastAsia="宋体" w:cs="宋体"/>
                <w:color w:val="000000" w:themeColor="text1"/>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color w:val="000000" w:themeColor="text1"/>
              </w:rPr>
            </w:pPr>
            <w:r>
              <w:rPr>
                <w:rFonts w:hint="eastAsia" w:ascii="宋体" w:hAnsi="宋体" w:eastAsia="宋体" w:cs="宋体"/>
                <w:color w:val="000000" w:themeColor="text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color w:val="000000" w:themeColor="text1"/>
              </w:rPr>
            </w:pPr>
            <w:r>
              <w:rPr>
                <w:color w:val="000000" w:themeColor="text1"/>
              </w:rPr>
              <w:t xml:space="preserve"> </w:t>
            </w:r>
            <w:r/>
          </w:p>
        </w:tc>
      </w:tr>
    </w:tbl>
    <w:p>
      <w:pPr>
        <w:pStyle w:val="708"/>
        <w:jc w:val="both"/>
        <w:spacing w:beforeAutospacing="0" w:afterAutospacing="0"/>
        <w:rPr>
          <w:color w:val="000000" w:themeColor="text1"/>
        </w:rPr>
      </w:pPr>
      <w:r>
        <w:rPr>
          <w:rFonts w:hint="eastAsia" w:ascii="宋体" w:hAnsi="宋体" w:eastAsia="宋体" w:cs="宋体"/>
          <w:color w:val="000000" w:themeColor="text1"/>
        </w:rPr>
        <w:t xml:space="preserve">注： 行数不够，可自行添加。</w:t>
      </w:r>
      <w:r/>
    </w:p>
    <w:p>
      <w:pPr>
        <w:pStyle w:val="708"/>
        <w:jc w:val="both"/>
        <w:spacing w:beforeAutospacing="0" w:afterAutospacing="0" w:line="480" w:lineRule="auto"/>
        <w:rPr>
          <w:color w:val="000000" w:themeColor="text1"/>
        </w:rPr>
      </w:pPr>
      <w:r>
        <w:rPr>
          <w:color w:val="000000" w:themeColor="text1"/>
        </w:rPr>
        <w:t xml:space="preserve"> </w:t>
      </w:r>
      <w:r/>
    </w:p>
    <w:p>
      <w:pPr>
        <w:pStyle w:val="708"/>
        <w:jc w:val="both"/>
        <w:spacing w:beforeAutospacing="0" w:afterAutospacing="0" w:line="480" w:lineRule="auto"/>
        <w:rPr>
          <w:color w:val="000000" w:themeColor="text1"/>
        </w:rPr>
      </w:pPr>
      <w:r>
        <w:rPr>
          <w:color w:val="000000" w:themeColor="text1"/>
        </w:rPr>
        <w:t xml:space="preserve"> </w:t>
      </w:r>
      <w:r/>
    </w:p>
    <w:p>
      <w:pPr>
        <w:pStyle w:val="708"/>
        <w:jc w:val="center"/>
        <w:spacing w:beforeAutospacing="0" w:afterAutospacing="0"/>
        <w:rPr>
          <w:color w:val="000000" w:themeColor="text1"/>
        </w:rPr>
      </w:pPr>
      <w:r/>
      <w:bookmarkStart w:id="201" w:name="_Toc462564146"/>
      <w:r/>
      <w:bookmarkStart w:id="202" w:name="_Hlt26609389"/>
      <w:r/>
      <w:bookmarkStart w:id="203" w:name="_Hlt26671374"/>
      <w:r/>
      <w:bookmarkStart w:id="204" w:name="_Hlt26955066"/>
      <w:r/>
      <w:bookmarkStart w:id="205" w:name="_格式2__法定代表人授权书"/>
      <w:r>
        <w:rPr>
          <w:color w:val="000000" w:themeColor="text1"/>
        </w:rPr>
        <w:t xml:space="preserve"> </w:t>
      </w:r>
      <w:r/>
    </w:p>
    <w:p>
      <w:pPr>
        <w:pStyle w:val="708"/>
        <w:jc w:val="center"/>
        <w:spacing w:beforeAutospacing="0" w:afterAutospacing="0"/>
        <w:rPr>
          <w:color w:val="000000" w:themeColor="text1"/>
        </w:rPr>
      </w:pPr>
      <w:r>
        <w:rPr>
          <w:color w:val="000000" w:themeColor="text1"/>
        </w:rPr>
        <w:t xml:space="preserve"> </w:t>
      </w:r>
      <w:r/>
    </w:p>
    <w:p>
      <w:pPr>
        <w:pStyle w:val="708"/>
        <w:jc w:val="center"/>
        <w:spacing w:beforeAutospacing="0" w:afterAutospacing="0"/>
        <w:rPr>
          <w:color w:val="000000" w:themeColor="text1"/>
        </w:rPr>
      </w:pPr>
      <w:r>
        <w:rPr>
          <w:color w:val="000000" w:themeColor="text1"/>
        </w:rPr>
        <w:t xml:space="preserve"> </w:t>
      </w:r>
      <w:r/>
    </w:p>
    <w:p>
      <w:pPr>
        <w:pStyle w:val="708"/>
        <w:jc w:val="center"/>
        <w:spacing w:beforeAutospacing="0" w:afterAutospacing="0"/>
        <w:rPr>
          <w:color w:val="000000" w:themeColor="text1"/>
        </w:rPr>
      </w:pPr>
      <w:r>
        <w:rPr>
          <w:color w:val="000000" w:themeColor="text1"/>
        </w:rPr>
        <w:t xml:space="preserve"> </w:t>
      </w:r>
      <w:r/>
    </w:p>
    <w:p>
      <w:pPr>
        <w:pStyle w:val="708"/>
        <w:jc w:val="center"/>
        <w:spacing w:beforeAutospacing="0" w:afterAutospacing="0"/>
        <w:rPr>
          <w:color w:val="000000" w:themeColor="text1"/>
        </w:rPr>
      </w:pPr>
      <w:r>
        <w:rPr>
          <w:color w:val="000000" w:themeColor="text1"/>
        </w:rPr>
        <w:t xml:space="preserve"> </w:t>
      </w:r>
      <w:r/>
    </w:p>
    <w:p>
      <w:pPr>
        <w:pStyle w:val="708"/>
        <w:jc w:val="center"/>
        <w:spacing w:beforeAutospacing="0" w:afterAutospacing="0"/>
        <w:rPr>
          <w:color w:val="000000" w:themeColor="text1"/>
        </w:rPr>
      </w:pPr>
      <w:r>
        <w:rPr>
          <w:color w:val="000000" w:themeColor="text1"/>
        </w:rPr>
        <w:t xml:space="preserve"> </w:t>
      </w:r>
      <w:r/>
    </w:p>
    <w:p>
      <w:pPr>
        <w:pStyle w:val="708"/>
        <w:jc w:val="center"/>
        <w:spacing w:beforeAutospacing="0" w:afterAutospacing="0"/>
        <w:rPr>
          <w:color w:val="000000" w:themeColor="text1"/>
        </w:rPr>
      </w:pPr>
      <w:r>
        <w:rPr>
          <w:color w:val="000000" w:themeColor="text1"/>
        </w:rPr>
      </w:r>
      <w:r/>
    </w:p>
    <w:p>
      <w:pPr>
        <w:pStyle w:val="708"/>
        <w:jc w:val="center"/>
        <w:spacing w:beforeAutospacing="0" w:afterAutospacing="0"/>
        <w:rPr>
          <w:color w:val="000000" w:themeColor="text1"/>
        </w:rPr>
      </w:pPr>
      <w:r>
        <w:rPr>
          <w:color w:val="000000" w:themeColor="text1"/>
        </w:rPr>
      </w:r>
      <w:r/>
    </w:p>
    <w:p>
      <w:pPr>
        <w:pStyle w:val="708"/>
        <w:jc w:val="center"/>
        <w:spacing w:beforeAutospacing="0" w:afterAutospacing="0"/>
        <w:rPr>
          <w:color w:val="000000" w:themeColor="text1"/>
        </w:rPr>
      </w:pPr>
      <w:r>
        <w:rPr>
          <w:color w:val="000000" w:themeColor="text1"/>
        </w:rPr>
      </w:r>
      <w:r/>
    </w:p>
    <w:p>
      <w:pPr>
        <w:pStyle w:val="708"/>
        <w:jc w:val="center"/>
        <w:spacing w:beforeAutospacing="0" w:afterAutospacing="0"/>
        <w:rPr>
          <w:color w:val="000000" w:themeColor="text1"/>
        </w:rPr>
      </w:pPr>
      <w:r>
        <w:rPr>
          <w:color w:val="000000" w:themeColor="text1"/>
        </w:rPr>
      </w:r>
      <w:r/>
    </w:p>
    <w:p>
      <w:pPr>
        <w:pStyle w:val="708"/>
        <w:jc w:val="center"/>
        <w:spacing w:beforeAutospacing="0" w:afterAutospacing="0"/>
        <w:rPr>
          <w:color w:val="000000" w:themeColor="text1"/>
        </w:rPr>
      </w:pPr>
      <w:r>
        <w:rPr>
          <w:color w:val="000000" w:themeColor="text1"/>
        </w:rPr>
      </w:r>
      <w:r/>
    </w:p>
    <w:p>
      <w:pPr>
        <w:pStyle w:val="708"/>
        <w:jc w:val="center"/>
        <w:spacing w:beforeAutospacing="0" w:afterAutospacing="0"/>
        <w:rPr>
          <w:color w:val="000000" w:themeColor="text1"/>
        </w:rPr>
      </w:pPr>
      <w:r>
        <w:rPr>
          <w:color w:val="000000" w:themeColor="text1"/>
        </w:rPr>
      </w:r>
      <w:r/>
    </w:p>
    <w:p>
      <w:pPr>
        <w:pStyle w:val="708"/>
        <w:jc w:val="center"/>
        <w:spacing w:beforeAutospacing="0" w:afterAutospacing="0"/>
        <w:rPr>
          <w:color w:val="000000" w:themeColor="text1"/>
        </w:rPr>
      </w:pPr>
      <w:r>
        <w:rPr>
          <w:color w:val="000000" w:themeColor="text1"/>
        </w:rPr>
      </w:r>
      <w:r/>
    </w:p>
    <w:p>
      <w:pPr>
        <w:pStyle w:val="708"/>
        <w:jc w:val="center"/>
        <w:spacing w:beforeAutospacing="0" w:afterAutospacing="0"/>
        <w:rPr>
          <w:color w:val="000000" w:themeColor="text1"/>
        </w:rPr>
      </w:pPr>
      <w:r>
        <w:rPr>
          <w:color w:val="000000" w:themeColor="text1"/>
        </w:rPr>
      </w:r>
      <w:r/>
    </w:p>
    <w:p>
      <w:pPr>
        <w:pStyle w:val="708"/>
        <w:jc w:val="center"/>
        <w:spacing w:beforeAutospacing="0" w:afterAutospacing="0"/>
        <w:rPr>
          <w:color w:val="000000" w:themeColor="text1"/>
        </w:rPr>
      </w:pPr>
      <w:r>
        <w:rPr>
          <w:color w:val="000000" w:themeColor="text1"/>
        </w:rPr>
      </w:r>
      <w:r/>
    </w:p>
    <w:p>
      <w:pPr>
        <w:pStyle w:val="708"/>
        <w:jc w:val="center"/>
        <w:spacing w:beforeAutospacing="0" w:afterAutospacing="0"/>
        <w:rPr>
          <w:color w:val="000000" w:themeColor="text1"/>
        </w:rPr>
      </w:pPr>
      <w:r>
        <w:rPr>
          <w:color w:val="000000" w:themeColor="text1"/>
        </w:rPr>
        <w:t xml:space="preserve"> </w:t>
      </w:r>
      <w:r/>
    </w:p>
    <w:p>
      <w:pPr>
        <w:pStyle w:val="708"/>
        <w:jc w:val="center"/>
        <w:spacing w:beforeAutospacing="0" w:afterAutospacing="0"/>
        <w:rPr>
          <w:color w:val="000000" w:themeColor="text1"/>
        </w:rPr>
      </w:pPr>
      <w:r>
        <w:rPr>
          <w:color w:val="000000" w:themeColor="text1"/>
        </w:rPr>
      </w:r>
      <w:r/>
    </w:p>
    <w:p>
      <w:pPr>
        <w:pStyle w:val="708"/>
        <w:jc w:val="center"/>
        <w:spacing w:beforeAutospacing="0" w:afterAutospacing="0"/>
        <w:rPr>
          <w:color w:val="000000" w:themeColor="text1"/>
        </w:rPr>
      </w:pPr>
      <w:r>
        <w:rPr>
          <w:color w:val="000000" w:themeColor="text1"/>
        </w:rPr>
      </w:r>
      <w:r/>
    </w:p>
    <w:p>
      <w:pPr>
        <w:pStyle w:val="708"/>
        <w:jc w:val="center"/>
        <w:spacing w:beforeAutospacing="0" w:afterAutospacing="0"/>
        <w:rPr>
          <w:color w:val="000000" w:themeColor="text1"/>
        </w:rPr>
      </w:pPr>
      <w:r>
        <w:rPr>
          <w:color w:val="000000" w:themeColor="text1"/>
        </w:rPr>
        <w:t xml:space="preserve"> </w:t>
      </w:r>
      <w:r/>
    </w:p>
    <w:p>
      <w:pPr>
        <w:pStyle w:val="708"/>
        <w:jc w:val="center"/>
        <w:spacing w:beforeAutospacing="0" w:afterAutospacing="0"/>
        <w:rPr>
          <w:color w:val="000000" w:themeColor="text1"/>
        </w:rPr>
      </w:pPr>
      <w:r>
        <w:rPr>
          <w:color w:val="000000" w:themeColor="text1"/>
        </w:rPr>
        <w:t xml:space="preserve"> </w:t>
      </w:r>
      <w:r/>
    </w:p>
    <w:p>
      <w:pPr>
        <w:pStyle w:val="708"/>
        <w:ind w:firstLine="161"/>
        <w:jc w:val="center"/>
        <w:spacing w:beforeAutospacing="0" w:afterAutospacing="0"/>
        <w:rPr>
          <w:color w:val="000000" w:themeColor="text1"/>
        </w:rPr>
      </w:pPr>
      <w:r>
        <w:rPr>
          <w:rFonts w:hint="eastAsia" w:ascii="黑体" w:hAnsi="宋体" w:eastAsia="黑体" w:cs="黑体"/>
          <w:b/>
          <w:i/>
          <w:color w:val="000000" w:themeColor="text1"/>
          <w:sz w:val="32"/>
          <w:szCs w:val="32"/>
          <w:u w:val="single"/>
        </w:rPr>
        <w:t xml:space="preserve">十四、开标一览表（总价）</w:t>
      </w:r>
      <w:r/>
    </w:p>
    <w:p>
      <w:pPr>
        <w:jc w:val="center"/>
        <w:spacing w:before="50" w:after="50"/>
        <w:rPr>
          <w:color w:val="000000" w:themeColor="text1"/>
          <w:sz w:val="22"/>
          <w:szCs w:val="22"/>
        </w:rPr>
        <w:pBdr>
          <w:top w:val="none" w:color="000000" w:sz="0" w:space="0"/>
          <w:left w:val="none" w:color="000000" w:sz="0" w:space="0"/>
          <w:bottom w:val="none" w:color="000000" w:sz="0" w:space="0"/>
          <w:right w:val="none" w:color="000000" w:sz="0" w:space="0"/>
        </w:pBdr>
      </w:pPr>
      <w:r>
        <w:rPr>
          <w:color w:val="000000" w:themeColor="text1"/>
          <w:sz w:val="22"/>
          <w:szCs w:val="22"/>
        </w:rPr>
      </w:r>
      <w:r/>
    </w:p>
    <w:p>
      <w:pPr>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投标人全称（CA公章）：</w:t>
      </w:r>
      <w:r/>
    </w:p>
    <w:p>
      <w:pPr>
        <w:jc w:val="left"/>
        <w:spacing w:before="240" w:after="240"/>
        <w:rPr>
          <w:rFonts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项目名称：</w:t>
      </w:r>
      <w:r/>
    </w:p>
    <w:p>
      <w:pPr>
        <w:spacing w:before="240" w:after="240"/>
        <w:rPr>
          <w:rFonts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t xml:space="preserve">项目编号：</w:t>
      </w:r>
      <w:r>
        <w:rPr>
          <w:rFonts w:ascii="宋体" w:hAnsi="宋体" w:eastAsia="宋体" w:cs="宋体"/>
          <w:color w:val="000000" w:themeColor="text1"/>
          <w:sz w:val="24"/>
        </w:rPr>
        <w:t xml:space="preserve"> </w:t>
      </w:r>
      <w:r/>
    </w:p>
    <w:p>
      <w:pPr>
        <w:spacing w:before="240" w:after="240"/>
        <w:rPr>
          <w:rFonts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分包号：                             </w:t>
      </w:r>
      <w:r/>
    </w:p>
    <w:tbl>
      <w:tblPr>
        <w:tblStyle w:val="710"/>
        <w:tblW w:w="0" w:type="auto"/>
        <w:tblInd w:w="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693"/>
        <w:gridCol w:w="5820"/>
      </w:tblGrid>
      <w:tr>
        <w:trPr>
          <w:trHeight w:val="11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投标货物名称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spacing w:before="240" w:after="240"/>
              <w:rPr>
                <w:rFonts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总价（小写）</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spacing w:before="240" w:after="240"/>
              <w:rPr>
                <w:rFonts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投标产品名称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rPr>
                <w:rFonts w:ascii="宋体" w:hAnsi="宋体" w:eastAsia="宋体" w:cs="宋体"/>
                <w:color w:val="000000" w:themeColor="text1"/>
                <w:sz w:val="24"/>
              </w:rPr>
            </w:pPr>
            <w:r>
              <w:rPr>
                <w:rFonts w:hint="eastAsia" w:ascii="宋体" w:hAnsi="宋体" w:eastAsia="宋体" w:cs="宋体"/>
                <w:color w:val="000000" w:themeColor="text1"/>
                <w:sz w:val="24"/>
              </w:rPr>
              <w:t xml:space="preserve">                     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spacing w:before="240" w:after="240"/>
              <w:rPr>
                <w:rFonts w:ascii="宋体" w:hAnsi="宋体" w:eastAsia="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rPr>
              <w:t xml:space="preserve">  核心产品品牌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rPr>
                <w:rFonts w:ascii="宋体" w:hAnsi="宋体" w:eastAsia="宋体" w:cs="宋体"/>
                <w:color w:val="000000" w:themeColor="text1"/>
                <w:sz w:val="24"/>
              </w:rPr>
            </w:pPr>
            <w:r>
              <w:rPr>
                <w:rFonts w:ascii="宋体" w:hAnsi="宋体" w:eastAsia="宋体" w:cs="宋体"/>
                <w:color w:val="000000" w:themeColor="text1"/>
                <w:sz w:val="24"/>
              </w:rPr>
            </w:r>
            <w:r/>
          </w:p>
        </w:tc>
      </w:tr>
    </w:tbl>
    <w:p>
      <w:pPr>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sz w:val="24"/>
        </w:rPr>
        <w:t xml:space="preserve"> </w:t>
      </w:r>
      <w:r/>
    </w:p>
    <w:p>
      <w:pPr>
        <w:ind w:firstLine="480"/>
        <w:jc w:val="right"/>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                                        日期：  </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年</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月</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日</w:t>
      </w:r>
      <w:r/>
    </w:p>
    <w:p>
      <w:pPr>
        <w:ind w:firstLine="480"/>
        <w:spacing w:before="240" w:after="240"/>
        <w:rPr>
          <w:color w:val="000000" w:themeColor="text1"/>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sz w:val="24"/>
        </w:rPr>
        <w:t xml:space="preserve"> </w:t>
      </w:r>
      <w:r/>
    </w:p>
    <w:p>
      <w:pPr>
        <w:pStyle w:val="708"/>
        <w:jc w:val="both"/>
        <w:spacing w:beforeAutospacing="0" w:afterAutospacing="0"/>
        <w:rPr>
          <w:color w:val="000000" w:themeColor="text1"/>
        </w:rPr>
      </w:pPr>
      <w:r>
        <w:rPr>
          <w:color w:val="000000" w:themeColor="text1"/>
        </w:rPr>
        <w:t xml:space="preserve"> </w:t>
      </w:r>
      <w:r/>
    </w:p>
    <w:p>
      <w:pPr>
        <w:pStyle w:val="708"/>
        <w:jc w:val="both"/>
        <w:spacing w:beforeAutospacing="0" w:afterAutospacing="0"/>
        <w:rPr>
          <w:color w:val="000000" w:themeColor="text1"/>
        </w:rPr>
      </w:pPr>
      <w:r>
        <w:rPr>
          <w:color w:val="000000" w:themeColor="text1"/>
        </w:rPr>
        <w:t xml:space="preserve"> </w:t>
      </w:r>
      <w:r/>
    </w:p>
    <w:p>
      <w:pPr>
        <w:jc w:val="center"/>
        <w:spacing w:before="50" w:after="50"/>
        <w:widowControl/>
        <w:rPr>
          <w:rFonts w:ascii="宋体" w:hAnsi="宋体" w:eastAsia="宋体" w:cs="宋体"/>
          <w:color w:val="000000" w:themeColor="text1"/>
          <w:sz w:val="24"/>
        </w:rPr>
      </w:pPr>
      <w:r>
        <w:rPr>
          <w:rFonts w:ascii="宋体" w:hAnsi="宋体" w:eastAsia="宋体" w:cs="宋体"/>
          <w:color w:val="000000" w:themeColor="text1"/>
          <w:sz w:val="24"/>
        </w:rPr>
      </w:r>
      <w:r/>
    </w:p>
    <w:p>
      <w:pPr>
        <w:jc w:val="center"/>
        <w:spacing w:before="50" w:after="50"/>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jc w:val="center"/>
        <w:spacing w:before="50" w:after="50"/>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jc w:val="center"/>
        <w:spacing w:before="50" w:after="50"/>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jc w:val="center"/>
        <w:spacing w:before="50" w:after="50"/>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jc w:val="center"/>
        <w:spacing w:before="50" w:after="50"/>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jc w:val="center"/>
        <w:spacing w:before="50" w:after="50"/>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jc w:val="center"/>
        <w:spacing w:before="50" w:after="50"/>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jc w:val="center"/>
        <w:spacing w:before="50" w:after="50"/>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spacing w:before="50" w:after="50"/>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jc w:val="center"/>
        <w:spacing w:before="50" w:after="50"/>
        <w:widowControl/>
        <w:rPr>
          <w:rFonts w:ascii="宋体" w:hAnsi="宋体" w:eastAsia="宋体" w:cs="宋体"/>
          <w:color w:val="000000" w:themeColor="text1"/>
          <w:sz w:val="32"/>
          <w:szCs w:val="32"/>
        </w:rPr>
      </w:pPr>
      <w:r>
        <w:rPr>
          <w:rFonts w:ascii="宋体" w:hAnsi="宋体" w:eastAsia="宋体" w:cs="宋体"/>
          <w:color w:val="000000" w:themeColor="text1"/>
          <w:sz w:val="32"/>
          <w:szCs w:val="32"/>
        </w:rPr>
      </w:r>
      <w:r/>
    </w:p>
    <w:p>
      <w:pPr>
        <w:jc w:val="center"/>
        <w:spacing w:before="50" w:after="50"/>
        <w:widowControl/>
        <w:rPr>
          <w:rFonts w:ascii="宋体" w:hAnsi="宋体" w:eastAsia="宋体" w:cs="宋体"/>
          <w:color w:val="000000" w:themeColor="text1"/>
          <w:sz w:val="32"/>
          <w:szCs w:val="32"/>
        </w:rPr>
      </w:pPr>
      <w:r>
        <w:rPr>
          <w:rFonts w:hint="eastAsia" w:ascii="宋体" w:hAnsi="宋体" w:eastAsia="宋体" w:cs="宋体"/>
          <w:color w:val="000000" w:themeColor="text1"/>
          <w:sz w:val="32"/>
          <w:szCs w:val="32"/>
        </w:rPr>
        <w:t xml:space="preserve">十五、技术方案、服务承诺、培训承诺等</w:t>
      </w:r>
      <w:r/>
    </w:p>
    <w:p>
      <w:pPr>
        <w:pStyle w:val="708"/>
        <w:ind w:firstLine="161"/>
        <w:jc w:val="center"/>
        <w:spacing w:beforeAutospacing="0" w:afterAutospacing="0"/>
        <w:rPr>
          <w:rFonts w:ascii="宋体" w:hAnsi="宋体" w:eastAsia="宋体" w:cs="宋体"/>
          <w:b/>
          <w:color w:val="000000" w:themeColor="text1"/>
          <w:sz w:val="32"/>
          <w:szCs w:val="32"/>
        </w:rPr>
      </w:pPr>
      <w:r>
        <w:rPr>
          <w:rFonts w:ascii="宋体" w:hAnsi="宋体" w:eastAsia="宋体" w:cs="宋体"/>
          <w:b/>
          <w:color w:val="000000" w:themeColor="text1"/>
          <w:sz w:val="32"/>
          <w:szCs w:val="32"/>
        </w:rPr>
      </w:r>
      <w:r/>
    </w:p>
    <w:p>
      <w:pPr>
        <w:pStyle w:val="708"/>
        <w:ind w:firstLine="161"/>
        <w:jc w:val="center"/>
        <w:spacing w:beforeAutospacing="0" w:afterAutospacing="0"/>
        <w:rPr>
          <w:rFonts w:ascii="宋体" w:hAnsi="宋体" w:eastAsia="宋体" w:cs="宋体"/>
          <w:b/>
          <w:color w:val="000000" w:themeColor="text1"/>
          <w:sz w:val="32"/>
          <w:szCs w:val="32"/>
        </w:rPr>
      </w:pPr>
      <w:r>
        <w:rPr>
          <w:rFonts w:ascii="宋体" w:hAnsi="宋体" w:eastAsia="宋体" w:cs="宋体"/>
          <w:b/>
          <w:color w:val="000000" w:themeColor="text1"/>
          <w:sz w:val="32"/>
          <w:szCs w:val="32"/>
        </w:rPr>
      </w:r>
      <w:r/>
    </w:p>
    <w:p>
      <w:pPr>
        <w:pStyle w:val="708"/>
        <w:ind w:firstLine="161"/>
        <w:jc w:val="center"/>
        <w:spacing w:beforeAutospacing="0" w:afterAutospacing="0"/>
        <w:rPr>
          <w:rFonts w:ascii="宋体" w:hAnsi="宋体" w:eastAsia="宋体" w:cs="宋体"/>
          <w:b/>
          <w:color w:val="000000" w:themeColor="text1"/>
          <w:sz w:val="32"/>
          <w:szCs w:val="32"/>
        </w:rPr>
      </w:pPr>
      <w:r>
        <w:rPr>
          <w:rFonts w:ascii="宋体" w:hAnsi="宋体" w:eastAsia="宋体" w:cs="宋体"/>
          <w:b/>
          <w:color w:val="000000" w:themeColor="text1"/>
          <w:sz w:val="32"/>
          <w:szCs w:val="32"/>
        </w:rPr>
      </w:r>
      <w:r/>
    </w:p>
    <w:p>
      <w:pPr>
        <w:pStyle w:val="708"/>
        <w:ind w:firstLine="161"/>
        <w:jc w:val="center"/>
        <w:spacing w:beforeAutospacing="0" w:afterAutospacing="0"/>
        <w:rPr>
          <w:rFonts w:ascii="宋体" w:hAnsi="宋体" w:eastAsia="宋体" w:cs="宋体"/>
          <w:b/>
          <w:color w:val="000000" w:themeColor="text1"/>
          <w:sz w:val="32"/>
          <w:szCs w:val="32"/>
        </w:rPr>
      </w:pPr>
      <w:r>
        <w:rPr>
          <w:rFonts w:ascii="宋体" w:hAnsi="宋体" w:eastAsia="宋体" w:cs="宋体"/>
          <w:b/>
          <w:color w:val="000000" w:themeColor="text1"/>
          <w:sz w:val="32"/>
          <w:szCs w:val="32"/>
        </w:rPr>
      </w:r>
      <w:r/>
    </w:p>
    <w:p>
      <w:pPr>
        <w:pStyle w:val="708"/>
        <w:ind w:firstLine="161"/>
        <w:jc w:val="center"/>
        <w:spacing w:beforeAutospacing="0" w:afterAutospacing="0"/>
        <w:rPr>
          <w:rFonts w:ascii="宋体" w:hAnsi="宋体" w:eastAsia="宋体" w:cs="宋体"/>
          <w:b/>
          <w:color w:val="000000" w:themeColor="text1"/>
          <w:sz w:val="32"/>
          <w:szCs w:val="32"/>
        </w:rPr>
      </w:pPr>
      <w:r>
        <w:rPr>
          <w:rFonts w:ascii="宋体" w:hAnsi="宋体" w:eastAsia="宋体" w:cs="宋体"/>
          <w:b/>
          <w:color w:val="000000" w:themeColor="text1"/>
          <w:sz w:val="32"/>
          <w:szCs w:val="32"/>
        </w:rPr>
      </w:r>
      <w:r/>
    </w:p>
    <w:p>
      <w:pPr>
        <w:pStyle w:val="708"/>
        <w:ind w:firstLine="161"/>
        <w:jc w:val="center"/>
        <w:spacing w:beforeAutospacing="0" w:afterAutospacing="0"/>
        <w:rPr>
          <w:rFonts w:ascii="宋体" w:hAnsi="宋体" w:eastAsia="宋体" w:cs="宋体"/>
          <w:b/>
          <w:color w:val="000000" w:themeColor="text1"/>
          <w:sz w:val="32"/>
          <w:szCs w:val="32"/>
        </w:rPr>
      </w:pPr>
      <w:r>
        <w:rPr>
          <w:rFonts w:ascii="宋体" w:hAnsi="宋体" w:eastAsia="宋体" w:cs="宋体"/>
          <w:b/>
          <w:color w:val="000000" w:themeColor="text1"/>
          <w:sz w:val="32"/>
          <w:szCs w:val="32"/>
        </w:rPr>
      </w:r>
      <w:r/>
    </w:p>
    <w:p>
      <w:pPr>
        <w:pStyle w:val="708"/>
        <w:ind w:firstLine="161"/>
        <w:jc w:val="center"/>
        <w:spacing w:beforeAutospacing="0" w:afterAutospacing="0"/>
        <w:rPr>
          <w:rFonts w:ascii="宋体" w:hAnsi="宋体" w:eastAsia="宋体" w:cs="宋体"/>
          <w:b/>
          <w:color w:val="000000" w:themeColor="text1"/>
          <w:sz w:val="32"/>
          <w:szCs w:val="32"/>
        </w:rPr>
      </w:pPr>
      <w:r>
        <w:rPr>
          <w:rFonts w:ascii="宋体" w:hAnsi="宋体" w:eastAsia="宋体" w:cs="宋体"/>
          <w:b/>
          <w:color w:val="000000" w:themeColor="text1"/>
          <w:sz w:val="32"/>
          <w:szCs w:val="32"/>
        </w:rPr>
      </w:r>
      <w:r/>
    </w:p>
    <w:p>
      <w:pPr>
        <w:pStyle w:val="708"/>
        <w:ind w:firstLine="161"/>
        <w:jc w:val="center"/>
        <w:spacing w:beforeAutospacing="0" w:afterAutospacing="0"/>
        <w:rPr>
          <w:rFonts w:ascii="宋体" w:hAnsi="宋体" w:eastAsia="宋体" w:cs="宋体"/>
          <w:b/>
          <w:color w:val="000000" w:themeColor="text1"/>
          <w:sz w:val="32"/>
          <w:szCs w:val="32"/>
        </w:rPr>
      </w:pPr>
      <w:r>
        <w:rPr>
          <w:rFonts w:ascii="宋体" w:hAnsi="宋体" w:eastAsia="宋体" w:cs="宋体"/>
          <w:b/>
          <w:color w:val="000000" w:themeColor="text1"/>
          <w:sz w:val="32"/>
          <w:szCs w:val="32"/>
        </w:rPr>
      </w:r>
      <w:r/>
    </w:p>
    <w:p>
      <w:pPr>
        <w:pStyle w:val="708"/>
        <w:ind w:firstLine="161"/>
        <w:spacing w:beforeAutospacing="0" w:afterAutospacing="0"/>
        <w:rPr>
          <w:rFonts w:ascii="宋体" w:hAnsi="宋体" w:eastAsia="宋体" w:cs="宋体"/>
          <w:b/>
          <w:color w:val="000000" w:themeColor="text1"/>
          <w:sz w:val="32"/>
          <w:szCs w:val="32"/>
        </w:rPr>
      </w:pPr>
      <w:r>
        <w:rPr>
          <w:rFonts w:ascii="宋体" w:hAnsi="宋体" w:eastAsia="宋体" w:cs="宋体"/>
          <w:b/>
          <w:color w:val="000000" w:themeColor="text1"/>
          <w:sz w:val="32"/>
          <w:szCs w:val="32"/>
        </w:rPr>
      </w:r>
      <w:r/>
    </w:p>
    <w:p>
      <w:pPr>
        <w:pStyle w:val="708"/>
        <w:ind w:firstLine="161"/>
        <w:spacing w:beforeAutospacing="0" w:afterAutospacing="0"/>
        <w:rPr>
          <w:rFonts w:ascii="宋体" w:hAnsi="宋体" w:eastAsia="宋体" w:cs="宋体"/>
          <w:b/>
          <w:color w:val="000000" w:themeColor="text1"/>
          <w:sz w:val="32"/>
          <w:szCs w:val="32"/>
        </w:rPr>
      </w:pPr>
      <w:r>
        <w:rPr>
          <w:rFonts w:ascii="宋体" w:hAnsi="宋体" w:eastAsia="宋体" w:cs="宋体"/>
          <w:b/>
          <w:color w:val="000000" w:themeColor="text1"/>
          <w:sz w:val="32"/>
          <w:szCs w:val="32"/>
        </w:rPr>
      </w:r>
      <w:r/>
    </w:p>
    <w:p>
      <w:pPr>
        <w:pStyle w:val="708"/>
        <w:ind w:firstLine="161"/>
        <w:jc w:val="center"/>
        <w:spacing w:beforeAutospacing="0" w:afterAutospacing="0"/>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pStyle w:val="708"/>
        <w:ind w:firstLine="161"/>
        <w:jc w:val="center"/>
        <w:spacing w:beforeAutospacing="0" w:afterAutospacing="0"/>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pStyle w:val="708"/>
        <w:ind w:firstLine="161"/>
        <w:jc w:val="center"/>
        <w:spacing w:beforeAutospacing="0" w:afterAutospacing="0"/>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pStyle w:val="708"/>
        <w:ind w:firstLine="161"/>
        <w:jc w:val="center"/>
        <w:spacing w:beforeAutospacing="0" w:afterAutospacing="0"/>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pStyle w:val="708"/>
        <w:ind w:firstLine="161"/>
        <w:jc w:val="center"/>
        <w:spacing w:beforeAutospacing="0" w:afterAutospacing="0"/>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pStyle w:val="708"/>
        <w:ind w:firstLine="161"/>
        <w:jc w:val="center"/>
        <w:spacing w:beforeAutospacing="0" w:afterAutospacing="0"/>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pStyle w:val="708"/>
        <w:ind w:firstLine="161"/>
        <w:jc w:val="center"/>
        <w:spacing w:beforeAutospacing="0" w:afterAutospacing="0"/>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pStyle w:val="708"/>
        <w:ind w:firstLine="161"/>
        <w:jc w:val="center"/>
        <w:spacing w:beforeAutospacing="0" w:afterAutospacing="0"/>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pStyle w:val="708"/>
        <w:ind w:firstLine="161"/>
        <w:jc w:val="center"/>
        <w:spacing w:beforeAutospacing="0" w:afterAutospacing="0"/>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pStyle w:val="708"/>
        <w:ind w:firstLine="161"/>
        <w:jc w:val="center"/>
        <w:spacing w:beforeAutospacing="0" w:afterAutospacing="0"/>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pStyle w:val="708"/>
        <w:ind w:firstLine="161"/>
        <w:jc w:val="center"/>
        <w:spacing w:beforeAutospacing="0" w:afterAutospacing="0"/>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pStyle w:val="708"/>
        <w:ind w:firstLine="161"/>
        <w:jc w:val="center"/>
        <w:spacing w:beforeAutospacing="0" w:afterAutospacing="0"/>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pStyle w:val="708"/>
        <w:ind w:firstLine="161"/>
        <w:jc w:val="center"/>
        <w:spacing w:beforeAutospacing="0" w:afterAutospacing="0"/>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pStyle w:val="708"/>
        <w:ind w:firstLine="161"/>
        <w:jc w:val="center"/>
        <w:spacing w:beforeAutospacing="0" w:afterAutospacing="0"/>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pStyle w:val="708"/>
        <w:ind w:firstLine="161"/>
        <w:jc w:val="center"/>
        <w:spacing w:beforeAutospacing="0" w:afterAutospacing="0"/>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pStyle w:val="708"/>
        <w:ind w:firstLine="161"/>
        <w:jc w:val="center"/>
        <w:spacing w:beforeAutospacing="0" w:afterAutospacing="0"/>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pStyle w:val="708"/>
        <w:ind w:firstLine="161"/>
        <w:jc w:val="center"/>
        <w:spacing w:beforeAutospacing="0" w:afterAutospacing="0"/>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pStyle w:val="708"/>
        <w:ind w:firstLine="161"/>
        <w:jc w:val="center"/>
        <w:spacing w:beforeAutospacing="0" w:afterAutospacing="0"/>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pStyle w:val="708"/>
        <w:ind w:firstLine="161"/>
        <w:jc w:val="center"/>
        <w:spacing w:beforeAutospacing="0" w:afterAutospacing="0"/>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pStyle w:val="708"/>
        <w:ind w:firstLine="161"/>
        <w:jc w:val="center"/>
        <w:spacing w:beforeAutospacing="0" w:afterAutospacing="0"/>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pStyle w:val="708"/>
        <w:ind w:firstLine="161"/>
        <w:jc w:val="center"/>
        <w:spacing w:beforeAutospacing="0" w:afterAutospacing="0"/>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pStyle w:val="708"/>
        <w:spacing w:beforeAutospacing="0" w:afterAutospacing="0"/>
        <w:rPr>
          <w:rFonts w:ascii="宋体" w:hAnsi="宋体" w:eastAsia="宋体" w:cs="宋体"/>
          <w:b/>
          <w:color w:val="000000" w:themeColor="text1"/>
          <w:sz w:val="32"/>
          <w:szCs w:val="32"/>
        </w:rPr>
      </w:pPr>
      <w:r>
        <w:rPr>
          <w:rFonts w:ascii="宋体" w:hAnsi="宋体" w:eastAsia="宋体" w:cs="宋体"/>
          <w:b/>
          <w:color w:val="000000" w:themeColor="text1"/>
          <w:sz w:val="32"/>
          <w:szCs w:val="32"/>
        </w:rPr>
      </w:r>
      <w:r/>
    </w:p>
    <w:p>
      <w:pPr>
        <w:jc w:val="center"/>
        <w:rPr>
          <w:rFonts w:ascii="宋体" w:hAnsi="宋体" w:eastAsia="宋体" w:cs="宋体"/>
          <w:color w:val="000000" w:themeColor="text1"/>
          <w:sz w:val="24"/>
        </w:rPr>
      </w:pPr>
      <w:r>
        <w:rPr>
          <w:rFonts w:hint="eastAsia" w:ascii="宋体" w:hAnsi="宋体" w:eastAsia="宋体" w:cs="宋体"/>
          <w:color w:val="000000" w:themeColor="text1"/>
          <w:sz w:val="32"/>
          <w:szCs w:val="32"/>
        </w:rPr>
        <w:t xml:space="preserve">十六、盐城市亭湖区政府采购事前信用承诺书</w:t>
      </w:r>
      <w:r/>
    </w:p>
    <w:p>
      <w:pPr>
        <w:ind w:firstLine="480"/>
        <w:jc w:val="left"/>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（六）自觉接受政府、行业组织、社会公众、新闻舆论的监督；</w:t>
      </w:r>
      <w:r/>
    </w:p>
    <w:p>
      <w:pPr>
        <w:ind w:firstLine="480"/>
        <w:jc w:val="left"/>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（八）本人已认真阅读了上述承诺，并向本单位员工作了宣传教育。</w:t>
      </w:r>
      <w:r/>
    </w:p>
    <w:p>
      <w:pPr>
        <w:jc w:val="left"/>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法定代表人签名：</w:t>
      </w:r>
      <w:r/>
    </w:p>
    <w:p>
      <w:pPr>
        <w:jc w:val="center"/>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单位名称（盖章）：</w:t>
      </w:r>
      <w:r/>
    </w:p>
    <w:p>
      <w:pPr>
        <w:jc w:val="center"/>
        <w:spacing w:line="499" w:lineRule="atLeas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年月日</w:t>
      </w:r>
      <w:bookmarkEnd w:id="7"/>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155"/>
      <w:r/>
      <w:bookmarkEnd w:id="163"/>
      <w:r/>
      <w:bookmarkEnd w:id="185"/>
      <w:r/>
      <w:bookmarkEnd w:id="186"/>
      <w:r/>
      <w:bookmarkEnd w:id="187"/>
      <w:r/>
      <w:bookmarkEnd w:id="188"/>
      <w:r/>
      <w:bookmarkEnd w:id="189"/>
      <w:r/>
      <w:bookmarkEnd w:id="190"/>
      <w:r/>
      <w:bookmarkEnd w:id="191"/>
      <w:r/>
      <w:bookmarkEnd w:id="192"/>
      <w:r/>
      <w:bookmarkEnd w:id="201"/>
      <w:r/>
      <w:bookmarkEnd w:id="202"/>
      <w:r/>
      <w:bookmarkEnd w:id="203"/>
      <w:r/>
      <w:bookmarkEnd w:id="204"/>
      <w:r/>
      <w:bookmarkEnd w:id="205"/>
      <w:r/>
      <w:r/>
    </w:p>
    <w:p>
      <w:pPr>
        <w:pStyle w:val="708"/>
        <w:jc w:val="center"/>
        <w:spacing w:beforeAutospacing="0" w:afterAutospacing="0"/>
        <w:rPr>
          <w:color w:val="000000" w:themeColor="text1"/>
        </w:rPr>
      </w:pPr>
      <w:r>
        <w:rPr>
          <w:color w:val="000000" w:themeColor="text1"/>
        </w:rPr>
      </w:r>
      <w:r/>
    </w:p>
    <w:p>
      <w:pPr>
        <w:pStyle w:val="708"/>
        <w:jc w:val="center"/>
        <w:spacing w:beforeAutospacing="0" w:afterAutospacing="0"/>
        <w:rPr>
          <w:color w:val="000000" w:themeColor="text1"/>
        </w:rPr>
      </w:pPr>
      <w:r>
        <w:rPr>
          <w:color w:val="000000" w:themeColor="text1"/>
        </w:rPr>
      </w:r>
      <w:r/>
    </w:p>
    <w:p>
      <w:pPr>
        <w:pStyle w:val="708"/>
        <w:jc w:val="center"/>
        <w:spacing w:beforeAutospacing="0" w:afterAutospacing="0"/>
        <w:rPr>
          <w:color w:val="000000" w:themeColor="text1"/>
        </w:rPr>
      </w:pPr>
      <w:r>
        <w:rPr>
          <w:color w:val="000000" w:themeColor="text1"/>
        </w:rPr>
      </w:r>
      <w:r/>
    </w:p>
    <w:p>
      <w:pPr>
        <w:pStyle w:val="708"/>
        <w:jc w:val="center"/>
        <w:spacing w:beforeAutospacing="0" w:afterAutospacing="0"/>
        <w:rPr>
          <w:color w:val="000000" w:themeColor="text1"/>
        </w:rPr>
      </w:pPr>
      <w:r>
        <w:rPr>
          <w:color w:val="000000" w:themeColor="text1"/>
        </w:rPr>
      </w:r>
      <w:r/>
    </w:p>
    <w:p>
      <w:pPr>
        <w:pStyle w:val="708"/>
        <w:jc w:val="center"/>
        <w:spacing w:beforeAutospacing="0" w:afterAutospacing="0"/>
        <w:rPr>
          <w:color w:val="000000" w:themeColor="text1"/>
        </w:rPr>
      </w:pPr>
      <w:r>
        <w:rPr>
          <w:color w:val="000000" w:themeColor="text1"/>
        </w:rPr>
      </w:r>
      <w:r/>
    </w:p>
    <w:p>
      <w:pPr>
        <w:pStyle w:val="708"/>
        <w:ind w:firstLine="161"/>
        <w:jc w:val="center"/>
        <w:spacing w:beforeAutospacing="0" w:afterAutospacing="0"/>
        <w:rPr>
          <w:rFonts w:ascii="宋体" w:hAnsi="宋体" w:eastAsia="宋体" w:cs="宋体"/>
          <w:b/>
          <w:bCs/>
          <w:color w:val="000000" w:themeColor="text1"/>
          <w:sz w:val="32"/>
          <w:szCs w:val="32"/>
        </w:rPr>
      </w:pPr>
      <w:r>
        <w:rPr>
          <w:rFonts w:ascii="宋体" w:hAnsi="宋体" w:eastAsia="宋体" w:cs="宋体"/>
          <w:b/>
          <w:bCs/>
          <w:color w:val="000000" w:themeColor="text1"/>
          <w:sz w:val="32"/>
          <w:szCs w:val="32"/>
        </w:rPr>
      </w:r>
      <w:r/>
    </w:p>
    <w:p>
      <w:pPr>
        <w:jc w:val="center"/>
        <w:spacing w:line="400" w:lineRule="exact"/>
        <w:widowControl/>
        <w:rPr>
          <w:rFonts w:ascii="黑体" w:hAnsi="黑体" w:eastAsia="黑体" w:cs="黑体"/>
          <w:iCs/>
          <w:color w:val="000000" w:themeColor="text1"/>
          <w:szCs w:val="28"/>
        </w:rPr>
      </w:pPr>
      <w:r>
        <w:rPr>
          <w:rFonts w:hint="eastAsia" w:ascii="宋体" w:hAnsi="宋体" w:eastAsia="宋体" w:cs="宋体"/>
          <w:color w:val="000000" w:themeColor="text1"/>
          <w:sz w:val="32"/>
          <w:szCs w:val="32"/>
        </w:rPr>
        <w:t xml:space="preserve">十七、招标投标洁自律承诺保证书 </w:t>
      </w:r>
      <w:r/>
    </w:p>
    <w:p>
      <w:pPr>
        <w:ind w:firstLine="480"/>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为了保证此次采购交易活动正常有序进行，有效遏制虚假招投标和围标、串标等问题的发生，确保整个招投标过程公开、公平、公正，我们特向招标单位承诺：  </w:t>
      </w:r>
      <w:r/>
    </w:p>
    <w:p>
      <w:pPr>
        <w:ind w:firstLine="480"/>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1.自觉遵守国家法律法规及亭湖区财政局、亭湖区公共资源交易中心的各项制度。限额标准以下的，自觉遵守采购单位的内部控制制度。</w:t>
      </w:r>
      <w:r/>
    </w:p>
    <w:p>
      <w:pPr>
        <w:ind w:firstLine="480"/>
        <w:spacing w:line="500" w:lineRule="exact"/>
        <w:tabs>
          <w:tab w:val="left" w:pos="8190"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2.不使用不正当手段妨碍、排挤其它投标单位或串通投标。按照招标文件规定的方式组织投标，不组织、不参与围标、串标。保证不弄虚作假，协助他人骗取中标。 </w:t>
      </w:r>
      <w:r/>
    </w:p>
    <w:p>
      <w:pPr>
        <w:ind w:firstLine="480"/>
        <w:spacing w:line="500" w:lineRule="exact"/>
        <w:tabs>
          <w:tab w:val="left" w:pos="8190"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3.不向涉及招标的部门及个人支付好处费、介绍费等。发现相关人员在招标过程中有索要财物，或其他违纪违规行为的，及时向监督管理部门和纪检监察部门举报。</w:t>
      </w:r>
      <w:r/>
    </w:p>
    <w:p>
      <w:pPr>
        <w:ind w:firstLine="480"/>
        <w:spacing w:line="500" w:lineRule="exact"/>
        <w:tabs>
          <w:tab w:val="left" w:pos="7770" w:leader="none"/>
          <w:tab w:val="left" w:pos="7980" w:leader="none"/>
        </w:tabs>
        <w:rPr>
          <w:rFonts w:ascii="宋体" w:hAnsi="宋体" w:eastAsia="宋体" w:cs="宋体"/>
          <w:color w:val="000000" w:themeColor="text1"/>
          <w:sz w:val="24"/>
        </w:rPr>
      </w:pPr>
      <w:r>
        <w:rPr>
          <w:rFonts w:hint="eastAsia" w:ascii="宋体" w:hAnsi="宋体" w:eastAsia="宋体" w:cs="宋体"/>
          <w:color w:val="000000" w:themeColor="text1"/>
          <w:sz w:val="24"/>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 </w:t>
      </w:r>
      <w:r/>
    </w:p>
    <w:p>
      <w:pPr>
        <w:ind w:firstLine="480"/>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5.本承诺书对我方具有法律效力。本承诺签署之日起生效。  </w:t>
      </w:r>
      <w:r/>
    </w:p>
    <w:p>
      <w:pPr>
        <w:ind w:right="420" w:firstLine="4080"/>
        <w:spacing w:line="500" w:lineRule="exact"/>
        <w:rPr>
          <w:rFonts w:ascii="宋体" w:hAnsi="宋体" w:eastAsia="宋体" w:cs="宋体"/>
          <w:color w:val="000000" w:themeColor="text1"/>
          <w:sz w:val="24"/>
        </w:rPr>
      </w:pPr>
      <w:r>
        <w:rPr>
          <w:rFonts w:ascii="宋体" w:hAnsi="宋体" w:eastAsia="宋体" w:cs="宋体"/>
          <w:color w:val="000000" w:themeColor="text1"/>
          <w:sz w:val="24"/>
        </w:rPr>
      </w:r>
      <w:r/>
    </w:p>
    <w:p>
      <w:pPr>
        <w:ind w:right="420" w:firstLine="2880"/>
        <w:jc w:val="right"/>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单 位（盖章）：    </w:t>
      </w:r>
      <w:r/>
    </w:p>
    <w:p>
      <w:pPr>
        <w:ind w:right="420" w:firstLine="960"/>
        <w:jc w:val="right"/>
        <w:spacing w:line="50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法定代表人或授权代理人（签字或盖章）：</w:t>
      </w:r>
      <w:r/>
    </w:p>
    <w:p>
      <w:pPr>
        <w:ind w:right="420"/>
        <w:jc w:val="right"/>
        <w:spacing w:line="520" w:lineRule="exact"/>
        <w:rPr>
          <w:rFonts w:ascii="宋体" w:hAnsi="宋体" w:eastAsia="宋体" w:cs="宋体"/>
          <w:color w:val="000000" w:themeColor="text1"/>
          <w:sz w:val="24"/>
        </w:rPr>
      </w:pPr>
      <w:r>
        <w:rPr>
          <w:rFonts w:hint="eastAsia" w:ascii="宋体" w:hAnsi="宋体" w:eastAsia="宋体" w:cs="宋体"/>
          <w:color w:val="000000" w:themeColor="text1"/>
          <w:sz w:val="24"/>
        </w:rPr>
        <w:t xml:space="preserve">                                       </w:t>
      </w:r>
      <w:r/>
    </w:p>
    <w:p>
      <w:pPr>
        <w:jc w:val="right"/>
        <w:spacing w:line="400" w:lineRule="exact"/>
        <w:widowControl/>
        <w:rPr>
          <w:rFonts w:ascii="宋体" w:hAnsi="宋体" w:eastAsia="宋体" w:cs="宋体"/>
          <w:color w:val="000000" w:themeColor="text1"/>
          <w:sz w:val="24"/>
        </w:rPr>
      </w:pPr>
      <w:r>
        <w:rPr>
          <w:rFonts w:hint="eastAsia" w:ascii="宋体" w:hAnsi="宋体" w:eastAsia="宋体" w:cs="宋体"/>
          <w:color w:val="000000" w:themeColor="text1"/>
          <w:sz w:val="24"/>
        </w:rPr>
        <w:t xml:space="preserve">                              年   月   日</w:t>
      </w:r>
      <w:r/>
    </w:p>
    <w:p>
      <w:pPr>
        <w:jc w:val="right"/>
        <w:spacing w:line="400" w:lineRule="exact"/>
        <w:widowControl/>
        <w:rPr>
          <w:rFonts w:ascii="宋体" w:hAnsi="宋体" w:eastAsia="宋体" w:cs="宋体"/>
          <w:color w:val="000000" w:themeColor="text1"/>
          <w:sz w:val="24"/>
        </w:rPr>
      </w:pPr>
      <w:r>
        <w:rPr>
          <w:rFonts w:ascii="宋体" w:hAnsi="宋体" w:eastAsia="宋体" w:cs="宋体"/>
          <w:color w:val="000000" w:themeColor="text1"/>
          <w:sz w:val="24"/>
        </w:rPr>
      </w:r>
      <w:r/>
    </w:p>
    <w:p>
      <w:pPr>
        <w:jc w:val="right"/>
        <w:spacing w:line="400" w:lineRule="exact"/>
        <w:widowControl/>
        <w:rPr>
          <w:rFonts w:ascii="宋体" w:hAnsi="宋体" w:eastAsia="宋体" w:cs="宋体"/>
          <w:color w:val="000000" w:themeColor="text1"/>
          <w:sz w:val="24"/>
        </w:rPr>
      </w:pPr>
      <w:r>
        <w:rPr>
          <w:rFonts w:ascii="宋体" w:hAnsi="宋体" w:eastAsia="宋体" w:cs="宋体"/>
          <w:color w:val="000000" w:themeColor="text1"/>
          <w:sz w:val="24"/>
        </w:rPr>
      </w:r>
      <w:r/>
    </w:p>
    <w:p>
      <w:pPr>
        <w:jc w:val="right"/>
        <w:spacing w:line="400" w:lineRule="exact"/>
        <w:widowControl/>
        <w:rPr>
          <w:rFonts w:ascii="宋体" w:hAnsi="宋体" w:eastAsia="宋体" w:cs="宋体"/>
          <w:color w:val="000000" w:themeColor="text1"/>
          <w:sz w:val="24"/>
        </w:rPr>
      </w:pPr>
      <w:r>
        <w:rPr>
          <w:rFonts w:ascii="宋体" w:hAnsi="宋体" w:eastAsia="宋体" w:cs="宋体"/>
          <w:color w:val="000000" w:themeColor="text1"/>
          <w:sz w:val="24"/>
        </w:rPr>
      </w:r>
      <w:r/>
    </w:p>
    <w:p>
      <w:pPr>
        <w:jc w:val="right"/>
        <w:spacing w:line="400" w:lineRule="exact"/>
        <w:widowControl/>
        <w:rPr>
          <w:rFonts w:ascii="宋体" w:hAnsi="宋体" w:eastAsia="宋体" w:cs="宋体"/>
          <w:color w:val="000000" w:themeColor="text1"/>
          <w:sz w:val="24"/>
        </w:rPr>
      </w:pPr>
      <w:r>
        <w:rPr>
          <w:rFonts w:ascii="宋体" w:hAnsi="宋体" w:eastAsia="宋体" w:cs="宋体"/>
          <w:color w:val="000000" w:themeColor="text1"/>
          <w:sz w:val="24"/>
        </w:rPr>
      </w:r>
      <w:r/>
    </w:p>
    <w:p>
      <w:pPr>
        <w:jc w:val="right"/>
        <w:spacing w:line="400" w:lineRule="exact"/>
        <w:widowControl/>
        <w:rPr>
          <w:rFonts w:ascii="宋体" w:hAnsi="宋体" w:eastAsia="宋体" w:cs="宋体"/>
          <w:color w:val="000000" w:themeColor="text1"/>
          <w:sz w:val="24"/>
        </w:rPr>
      </w:pPr>
      <w:r>
        <w:rPr>
          <w:rFonts w:ascii="宋体" w:hAnsi="宋体" w:eastAsia="宋体" w:cs="宋体"/>
          <w:color w:val="000000" w:themeColor="text1"/>
          <w:sz w:val="24"/>
        </w:rPr>
      </w:r>
      <w:r/>
    </w:p>
    <w:p>
      <w:pPr>
        <w:jc w:val="right"/>
        <w:spacing w:line="400" w:lineRule="exact"/>
        <w:widowControl/>
        <w:rPr>
          <w:rFonts w:ascii="宋体" w:hAnsi="宋体" w:eastAsia="宋体" w:cs="宋体"/>
          <w:color w:val="000000" w:themeColor="text1"/>
          <w:sz w:val="24"/>
        </w:rPr>
      </w:pPr>
      <w:r>
        <w:rPr>
          <w:rFonts w:ascii="宋体" w:hAnsi="宋体" w:eastAsia="宋体" w:cs="宋体"/>
          <w:color w:val="000000" w:themeColor="text1"/>
          <w:sz w:val="24"/>
        </w:rPr>
      </w:r>
      <w:r/>
    </w:p>
    <w:p>
      <w:pPr>
        <w:jc w:val="right"/>
        <w:spacing w:line="400" w:lineRule="exact"/>
        <w:widowControl/>
        <w:rPr>
          <w:rFonts w:ascii="宋体" w:hAnsi="宋体" w:eastAsia="宋体" w:cs="宋体"/>
          <w:color w:val="000000" w:themeColor="text1"/>
          <w:sz w:val="24"/>
        </w:rPr>
      </w:pPr>
      <w:r>
        <w:rPr>
          <w:rFonts w:ascii="宋体" w:hAnsi="宋体" w:eastAsia="宋体" w:cs="宋体"/>
          <w:color w:val="000000" w:themeColor="text1"/>
          <w:sz w:val="24"/>
        </w:rPr>
      </w:r>
      <w:r/>
    </w:p>
    <w:p>
      <w:pPr>
        <w:jc w:val="right"/>
        <w:spacing w:line="400" w:lineRule="exact"/>
        <w:widowControl/>
        <w:rPr>
          <w:rFonts w:ascii="宋体" w:hAnsi="宋体" w:eastAsia="宋体" w:cs="宋体"/>
          <w:color w:val="000000" w:themeColor="text1"/>
          <w:sz w:val="24"/>
        </w:rPr>
      </w:pPr>
      <w:r>
        <w:rPr>
          <w:rFonts w:ascii="宋体" w:hAnsi="宋体" w:eastAsia="宋体" w:cs="宋体"/>
          <w:color w:val="000000" w:themeColor="text1"/>
          <w:sz w:val="24"/>
        </w:rPr>
      </w:r>
      <w:r/>
    </w:p>
    <w:p>
      <w:pPr>
        <w:jc w:val="right"/>
        <w:spacing w:line="400" w:lineRule="exact"/>
        <w:widowControl/>
        <w:rPr>
          <w:rFonts w:ascii="宋体" w:hAnsi="宋体" w:eastAsia="宋体" w:cs="宋体"/>
          <w:color w:val="000000" w:themeColor="text1"/>
          <w:sz w:val="24"/>
        </w:rPr>
      </w:pPr>
      <w:r>
        <w:rPr>
          <w:rFonts w:ascii="宋体" w:hAnsi="宋体" w:eastAsia="宋体" w:cs="宋体"/>
          <w:color w:val="000000" w:themeColor="text1"/>
          <w:sz w:val="24"/>
        </w:rPr>
      </w:r>
      <w:r/>
    </w:p>
    <w:p>
      <w:pPr>
        <w:pStyle w:val="708"/>
        <w:spacing w:beforeAutospacing="0" w:afterAutospacing="0"/>
        <w:rPr>
          <w:rFonts w:ascii="宋体" w:hAnsi="宋体" w:eastAsia="宋体" w:cs="宋体"/>
          <w:b/>
          <w:color w:val="000000" w:themeColor="text1"/>
          <w:sz w:val="32"/>
          <w:szCs w:val="32"/>
        </w:rPr>
      </w:pPr>
      <w:r>
        <w:rPr>
          <w:rFonts w:ascii="宋体" w:hAnsi="宋体" w:eastAsia="宋体" w:cs="宋体"/>
          <w:b/>
          <w:color w:val="000000" w:themeColor="text1"/>
          <w:sz w:val="32"/>
          <w:szCs w:val="32"/>
        </w:rPr>
      </w:r>
      <w:r/>
    </w:p>
    <w:p>
      <w:pPr>
        <w:pStyle w:val="708"/>
        <w:ind w:firstLine="161"/>
        <w:jc w:val="center"/>
        <w:spacing w:beforeAutospacing="0" w:afterAutospacing="0"/>
        <w:rPr>
          <w:rFonts w:ascii="宋体" w:hAnsi="宋体" w:eastAsia="宋体" w:cs="宋体"/>
          <w:b/>
          <w:bCs/>
          <w:color w:val="000000" w:themeColor="text1"/>
          <w:sz w:val="32"/>
          <w:szCs w:val="32"/>
        </w:rPr>
      </w:pPr>
      <w:r>
        <w:rPr>
          <w:rFonts w:hint="eastAsia" w:ascii="宋体" w:hAnsi="宋体" w:eastAsia="宋体" w:cs="宋体"/>
          <w:b/>
          <w:color w:val="000000" w:themeColor="text1"/>
          <w:sz w:val="32"/>
          <w:szCs w:val="32"/>
        </w:rPr>
        <w:t xml:space="preserve">质疑函范本</w:t>
      </w:r>
      <w:r/>
    </w:p>
    <w:p>
      <w:pPr>
        <w:pStyle w:val="708"/>
        <w:jc w:val="both"/>
        <w:spacing w:before="290" w:beforeAutospacing="0" w:afterAutospacing="0" w:line="288" w:lineRule="auto"/>
        <w:rPr>
          <w:rFonts w:ascii="宋体" w:hAnsi="宋体" w:eastAsia="宋体" w:cs="宋体"/>
          <w:color w:val="000000" w:themeColor="text1"/>
        </w:rPr>
      </w:pPr>
      <w:r>
        <w:rPr>
          <w:rFonts w:hint="eastAsia" w:ascii="宋体" w:hAnsi="宋体" w:eastAsia="宋体" w:cs="宋体"/>
          <w:color w:val="000000" w:themeColor="text1"/>
        </w:rPr>
        <w:t xml:space="preserve">一、质疑投标人基本信息</w:t>
      </w:r>
      <w:r/>
    </w:p>
    <w:p>
      <w:pPr>
        <w:pStyle w:val="708"/>
        <w:jc w:val="both"/>
        <w:spacing w:beforeAutospacing="0" w:afterAutospacing="0" w:line="288" w:lineRule="auto"/>
        <w:rPr>
          <w:rFonts w:ascii="宋体" w:hAnsi="宋体" w:eastAsia="宋体" w:cs="宋体"/>
          <w:color w:val="000000" w:themeColor="text1"/>
        </w:rPr>
      </w:pPr>
      <w:r>
        <w:rPr>
          <w:rFonts w:hint="eastAsia" w:ascii="宋体" w:hAnsi="宋体" w:eastAsia="宋体" w:cs="宋体"/>
          <w:color w:val="000000" w:themeColor="text1"/>
        </w:rPr>
        <w:t xml:space="preserve">质疑投标人：</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t xml:space="preserve"> </w:t>
      </w:r>
      <w:r>
        <w:rPr>
          <w:rFonts w:hint="eastAsia" w:ascii="宋体" w:hAnsi="宋体" w:eastAsia="宋体" w:cs="宋体"/>
          <w:color w:val="000000" w:themeColor="text1"/>
          <w:u w:val="single"/>
        </w:rPr>
        <w:tab/>
        <w:t xml:space="preserve">       </w:t>
      </w:r>
      <w:r/>
    </w:p>
    <w:p>
      <w:pPr>
        <w:pStyle w:val="708"/>
        <w:jc w:val="both"/>
        <w:spacing w:beforeAutospacing="0" w:afterAutospacing="0" w:line="288" w:lineRule="auto"/>
        <w:rPr>
          <w:rFonts w:ascii="宋体" w:hAnsi="宋体" w:eastAsia="宋体" w:cs="宋体"/>
          <w:color w:val="000000" w:themeColor="text1"/>
          <w:u w:val="single"/>
        </w:rPr>
      </w:pPr>
      <w:r>
        <w:rPr>
          <w:rFonts w:hint="eastAsia" w:ascii="宋体" w:hAnsi="宋体" w:eastAsia="宋体" w:cs="宋体"/>
          <w:color w:val="000000" w:themeColor="text1"/>
        </w:rPr>
        <w:t xml:space="preserve">地址：</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t xml:space="preserve">      </w:t>
      </w:r>
      <w:r/>
    </w:p>
    <w:p>
      <w:pPr>
        <w:pStyle w:val="708"/>
        <w:jc w:val="both"/>
        <w:spacing w:beforeAutospacing="0" w:afterAutospacing="0" w:line="288" w:lineRule="auto"/>
        <w:rPr>
          <w:rFonts w:ascii="宋体" w:hAnsi="宋体" w:eastAsia="宋体" w:cs="宋体"/>
          <w:color w:val="000000" w:themeColor="text1"/>
        </w:rPr>
      </w:pPr>
      <w:r>
        <w:rPr>
          <w:rFonts w:hint="eastAsia" w:ascii="宋体" w:hAnsi="宋体" w:eastAsia="宋体" w:cs="宋体"/>
          <w:color w:val="000000" w:themeColor="text1"/>
        </w:rPr>
        <w:t xml:space="preserve">邮编：</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t xml:space="preserve">        </w:t>
      </w:r>
      <w:r/>
    </w:p>
    <w:p>
      <w:pPr>
        <w:pStyle w:val="708"/>
        <w:jc w:val="both"/>
        <w:spacing w:beforeAutospacing="0" w:afterAutospacing="0" w:line="288" w:lineRule="auto"/>
        <w:rPr>
          <w:rFonts w:ascii="宋体" w:hAnsi="宋体" w:eastAsia="宋体" w:cs="宋体"/>
          <w:color w:val="000000" w:themeColor="text1"/>
          <w:u w:val="single"/>
        </w:rPr>
      </w:pPr>
      <w:r>
        <w:rPr>
          <w:rFonts w:hint="eastAsia" w:ascii="宋体" w:hAnsi="宋体" w:eastAsia="宋体" w:cs="宋体"/>
          <w:color w:val="000000" w:themeColor="text1"/>
        </w:rPr>
        <w:t xml:space="preserve">联系人：</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t xml:space="preserve">       </w:t>
      </w:r>
      <w:r/>
    </w:p>
    <w:p>
      <w:pPr>
        <w:pStyle w:val="708"/>
        <w:jc w:val="both"/>
        <w:spacing w:beforeAutospacing="0" w:afterAutospacing="0" w:line="288" w:lineRule="auto"/>
        <w:rPr>
          <w:rFonts w:ascii="宋体" w:hAnsi="宋体" w:eastAsia="宋体" w:cs="宋体"/>
          <w:color w:val="000000" w:themeColor="text1"/>
        </w:rPr>
      </w:pPr>
      <w:r>
        <w:rPr>
          <w:rFonts w:hint="eastAsia" w:ascii="宋体" w:hAnsi="宋体" w:eastAsia="宋体" w:cs="宋体"/>
          <w:color w:val="000000" w:themeColor="text1"/>
        </w:rPr>
        <w:t xml:space="preserve">联系电话：</w:t>
      </w:r>
      <w:r>
        <w:rPr>
          <w:rFonts w:hint="eastAsia" w:ascii="宋体" w:hAnsi="宋体" w:eastAsia="宋体" w:cs="宋体"/>
          <w:color w:val="000000" w:themeColor="text1"/>
          <w:u w:val="single"/>
        </w:rPr>
        <w:t xml:space="preserve">                                           </w:t>
      </w:r>
      <w:r/>
    </w:p>
    <w:p>
      <w:pPr>
        <w:pStyle w:val="708"/>
        <w:jc w:val="both"/>
        <w:spacing w:beforeAutospacing="0" w:afterAutospacing="0" w:line="288" w:lineRule="auto"/>
        <w:rPr>
          <w:rFonts w:ascii="宋体" w:hAnsi="宋体" w:eastAsia="宋体" w:cs="宋体"/>
          <w:color w:val="000000" w:themeColor="text1"/>
        </w:rPr>
      </w:pPr>
      <w:r>
        <w:rPr>
          <w:rFonts w:hint="eastAsia" w:ascii="宋体" w:hAnsi="宋体" w:eastAsia="宋体" w:cs="宋体"/>
          <w:color w:val="000000" w:themeColor="text1"/>
        </w:rPr>
        <w:t xml:space="preserve">授权代表：</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t xml:space="preserve">        </w:t>
      </w:r>
      <w:r/>
    </w:p>
    <w:p>
      <w:pPr>
        <w:pStyle w:val="708"/>
        <w:jc w:val="both"/>
        <w:spacing w:beforeAutospacing="0" w:afterAutospacing="0" w:line="288" w:lineRule="auto"/>
        <w:rPr>
          <w:rFonts w:ascii="宋体" w:hAnsi="宋体" w:eastAsia="宋体" w:cs="宋体"/>
          <w:color w:val="000000" w:themeColor="text1"/>
        </w:rPr>
      </w:pPr>
      <w:r>
        <w:rPr>
          <w:rFonts w:hint="eastAsia" w:ascii="宋体" w:hAnsi="宋体" w:eastAsia="宋体" w:cs="宋体"/>
          <w:color w:val="000000" w:themeColor="text1"/>
        </w:rPr>
        <w:t xml:space="preserve">联系电话：</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t xml:space="preserve">     </w:t>
      </w:r>
      <w:r/>
    </w:p>
    <w:p>
      <w:pPr>
        <w:pStyle w:val="708"/>
        <w:jc w:val="both"/>
        <w:spacing w:beforeAutospacing="0" w:afterAutospacing="0" w:line="288" w:lineRule="auto"/>
        <w:rPr>
          <w:rFonts w:ascii="宋体" w:hAnsi="宋体" w:eastAsia="宋体" w:cs="宋体"/>
          <w:color w:val="000000" w:themeColor="text1"/>
          <w:u w:val="single"/>
        </w:rPr>
      </w:pPr>
      <w:r>
        <w:rPr>
          <w:rFonts w:hint="eastAsia" w:ascii="宋体" w:hAnsi="宋体" w:eastAsia="宋体" w:cs="宋体"/>
          <w:color w:val="000000" w:themeColor="text1"/>
        </w:rPr>
        <w:t xml:space="preserve">地址： </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t xml:space="preserve">        </w:t>
      </w:r>
      <w:r/>
    </w:p>
    <w:p>
      <w:pPr>
        <w:pStyle w:val="708"/>
        <w:jc w:val="both"/>
        <w:spacing w:beforeAutospacing="0" w:afterAutospacing="0" w:line="288" w:lineRule="auto"/>
        <w:rPr>
          <w:rFonts w:ascii="宋体" w:hAnsi="宋体" w:eastAsia="宋体" w:cs="宋体"/>
          <w:color w:val="000000" w:themeColor="text1"/>
        </w:rPr>
      </w:pPr>
      <w:r>
        <w:rPr>
          <w:rFonts w:hint="eastAsia" w:ascii="宋体" w:hAnsi="宋体" w:eastAsia="宋体" w:cs="宋体"/>
          <w:color w:val="000000" w:themeColor="text1"/>
        </w:rPr>
        <w:t xml:space="preserve">邮编：</w:t>
      </w:r>
      <w:r>
        <w:rPr>
          <w:rFonts w:hint="eastAsia" w:ascii="宋体" w:hAnsi="宋体" w:eastAsia="宋体" w:cs="宋体"/>
          <w:color w:val="000000" w:themeColor="text1"/>
          <w:u w:val="single"/>
        </w:rPr>
        <w:t xml:space="preserve">                                </w:t>
      </w:r>
      <w:r/>
    </w:p>
    <w:p>
      <w:pPr>
        <w:pStyle w:val="708"/>
        <w:jc w:val="both"/>
        <w:spacing w:beforeAutospacing="0" w:afterAutospacing="0" w:line="288" w:lineRule="auto"/>
        <w:rPr>
          <w:rFonts w:ascii="宋体" w:hAnsi="宋体" w:eastAsia="宋体" w:cs="宋体"/>
          <w:color w:val="000000" w:themeColor="text1"/>
        </w:rPr>
      </w:pPr>
      <w:r>
        <w:rPr>
          <w:rFonts w:hint="eastAsia" w:ascii="宋体" w:hAnsi="宋体" w:eastAsia="宋体" w:cs="宋体"/>
          <w:color w:val="000000" w:themeColor="text1"/>
        </w:rPr>
        <w:t xml:space="preserve">二、质疑项目基本情况</w:t>
      </w:r>
      <w:r/>
    </w:p>
    <w:p>
      <w:pPr>
        <w:pStyle w:val="708"/>
        <w:jc w:val="both"/>
        <w:spacing w:beforeAutospacing="0" w:afterAutospacing="0" w:line="288" w:lineRule="auto"/>
        <w:rPr>
          <w:rFonts w:ascii="宋体" w:hAnsi="宋体" w:eastAsia="宋体" w:cs="宋体"/>
          <w:color w:val="000000" w:themeColor="text1"/>
        </w:rPr>
      </w:pPr>
      <w:r>
        <w:rPr>
          <w:rFonts w:hint="eastAsia" w:ascii="宋体" w:hAnsi="宋体" w:eastAsia="宋体" w:cs="宋体"/>
          <w:color w:val="000000" w:themeColor="text1"/>
        </w:rPr>
        <w:t xml:space="preserve">质疑项目的名称：</w:t>
      </w:r>
      <w:r>
        <w:rPr>
          <w:rFonts w:hint="eastAsia" w:ascii="宋体" w:hAnsi="宋体" w:eastAsia="宋体" w:cs="宋体"/>
          <w:color w:val="000000" w:themeColor="text1"/>
          <w:u w:val="single"/>
        </w:rPr>
        <w:t xml:space="preserve">                            </w:t>
      </w:r>
      <w:r/>
    </w:p>
    <w:p>
      <w:pPr>
        <w:pStyle w:val="708"/>
        <w:jc w:val="both"/>
        <w:spacing w:beforeAutospacing="0" w:afterAutospacing="0" w:line="288" w:lineRule="auto"/>
        <w:rPr>
          <w:rFonts w:ascii="宋体" w:hAnsi="宋体" w:eastAsia="宋体" w:cs="宋体"/>
          <w:color w:val="000000" w:themeColor="text1"/>
          <w:u w:val="single"/>
        </w:rPr>
      </w:pPr>
      <w:r>
        <w:rPr>
          <w:rFonts w:hint="eastAsia" w:ascii="宋体" w:hAnsi="宋体" w:eastAsia="宋体" w:cs="宋体"/>
          <w:color w:val="000000" w:themeColor="text1"/>
        </w:rPr>
        <w:t xml:space="preserve">质疑项目的编号：</w:t>
      </w:r>
      <w:r>
        <w:rPr>
          <w:rFonts w:hint="eastAsia" w:ascii="宋体" w:hAnsi="宋体" w:eastAsia="宋体" w:cs="宋体"/>
          <w:color w:val="000000" w:themeColor="text1"/>
          <w:u w:val="single"/>
        </w:rPr>
        <w:t xml:space="preserve">                          </w:t>
      </w:r>
      <w:r/>
    </w:p>
    <w:p>
      <w:pPr>
        <w:pStyle w:val="708"/>
        <w:jc w:val="both"/>
        <w:spacing w:beforeAutospacing="0" w:afterAutospacing="0" w:line="288" w:lineRule="auto"/>
        <w:rPr>
          <w:rFonts w:ascii="宋体" w:hAnsi="宋体" w:eastAsia="宋体" w:cs="宋体"/>
          <w:color w:val="000000" w:themeColor="text1"/>
        </w:rPr>
      </w:pPr>
      <w:r>
        <w:rPr>
          <w:rFonts w:hint="eastAsia" w:ascii="宋体" w:hAnsi="宋体" w:eastAsia="宋体" w:cs="宋体"/>
          <w:color w:val="000000" w:themeColor="text1"/>
        </w:rPr>
        <w:t xml:space="preserve">包号：</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r>
      <w:r>
        <w:rPr>
          <w:rFonts w:hint="eastAsia" w:ascii="宋体" w:hAnsi="宋体" w:eastAsia="宋体" w:cs="宋体"/>
          <w:color w:val="000000" w:themeColor="text1"/>
          <w:u w:val="single"/>
        </w:rPr>
        <w:tab/>
        <w:t xml:space="preserve">    </w:t>
      </w:r>
      <w:r/>
    </w:p>
    <w:p>
      <w:pPr>
        <w:pStyle w:val="708"/>
        <w:jc w:val="both"/>
        <w:spacing w:beforeAutospacing="0" w:afterAutospacing="0" w:line="288" w:lineRule="auto"/>
        <w:rPr>
          <w:rFonts w:ascii="宋体" w:hAnsi="宋体" w:eastAsia="宋体" w:cs="宋体"/>
          <w:color w:val="000000" w:themeColor="text1"/>
        </w:rPr>
      </w:pPr>
      <w:r>
        <w:rPr>
          <w:rFonts w:hint="eastAsia" w:ascii="宋体" w:hAnsi="宋体" w:eastAsia="宋体" w:cs="宋体"/>
          <w:color w:val="000000" w:themeColor="text1"/>
        </w:rPr>
        <w:t xml:space="preserve">采购人名称：</w:t>
      </w:r>
      <w:r>
        <w:rPr>
          <w:rFonts w:hint="eastAsia" w:ascii="宋体" w:hAnsi="宋体" w:eastAsia="宋体" w:cs="宋体"/>
          <w:color w:val="000000" w:themeColor="text1"/>
          <w:u w:val="single"/>
        </w:rPr>
        <w:t xml:space="preserve">                            </w:t>
      </w:r>
      <w:r/>
    </w:p>
    <w:p>
      <w:pPr>
        <w:pStyle w:val="708"/>
        <w:jc w:val="both"/>
        <w:spacing w:beforeAutospacing="0" w:afterAutospacing="0" w:line="288" w:lineRule="auto"/>
        <w:rPr>
          <w:rFonts w:ascii="宋体" w:hAnsi="宋体" w:eastAsia="宋体" w:cs="宋体"/>
          <w:color w:val="000000" w:themeColor="text1"/>
        </w:rPr>
      </w:pPr>
      <w:r>
        <w:rPr>
          <w:rFonts w:hint="eastAsia" w:ascii="宋体" w:hAnsi="宋体" w:eastAsia="宋体" w:cs="宋体"/>
          <w:color w:val="000000" w:themeColor="text1"/>
        </w:rPr>
        <w:t xml:space="preserve">采购文件获取日期：</w:t>
      </w:r>
      <w:r>
        <w:rPr>
          <w:rFonts w:hint="eastAsia" w:ascii="宋体" w:hAnsi="宋体" w:eastAsia="宋体" w:cs="宋体"/>
          <w:color w:val="000000" w:themeColor="text1"/>
          <w:u w:val="single"/>
        </w:rPr>
        <w:t xml:space="preserve">                             </w:t>
      </w:r>
      <w:r/>
    </w:p>
    <w:p>
      <w:pPr>
        <w:pStyle w:val="708"/>
        <w:jc w:val="both"/>
        <w:spacing w:beforeAutospacing="0" w:afterAutospacing="0" w:line="288" w:lineRule="auto"/>
        <w:rPr>
          <w:rFonts w:ascii="宋体" w:hAnsi="宋体" w:eastAsia="宋体" w:cs="宋体"/>
          <w:color w:val="000000" w:themeColor="text1"/>
        </w:rPr>
      </w:pPr>
      <w:r>
        <w:rPr>
          <w:rFonts w:hint="eastAsia" w:ascii="宋体" w:hAnsi="宋体" w:eastAsia="宋体" w:cs="宋体"/>
          <w:color w:val="000000" w:themeColor="text1"/>
        </w:rPr>
        <w:t xml:space="preserve">三、质疑事项具体内容</w:t>
      </w:r>
      <w:r/>
    </w:p>
    <w:p>
      <w:pPr>
        <w:pStyle w:val="708"/>
        <w:jc w:val="both"/>
        <w:spacing w:beforeAutospacing="0" w:afterAutospacing="0" w:line="288" w:lineRule="auto"/>
        <w:rPr>
          <w:rFonts w:ascii="宋体" w:hAnsi="宋体" w:eastAsia="宋体" w:cs="宋体"/>
          <w:color w:val="000000" w:themeColor="text1"/>
        </w:rPr>
      </w:pPr>
      <w:r>
        <w:rPr>
          <w:rFonts w:hint="eastAsia" w:ascii="宋体" w:hAnsi="宋体" w:eastAsia="宋体" w:cs="宋体"/>
          <w:color w:val="000000" w:themeColor="text1"/>
        </w:rPr>
        <w:t xml:space="preserve">质疑事项1：</w:t>
      </w:r>
      <w:r>
        <w:rPr>
          <w:rFonts w:hint="eastAsia" w:ascii="宋体" w:hAnsi="宋体" w:eastAsia="宋体" w:cs="宋体"/>
          <w:color w:val="000000" w:themeColor="text1"/>
          <w:u w:val="single"/>
        </w:rPr>
        <w:t xml:space="preserve">                             </w:t>
      </w:r>
      <w:r/>
    </w:p>
    <w:p>
      <w:pPr>
        <w:pStyle w:val="708"/>
        <w:spacing w:beforeAutospacing="0" w:afterAutospacing="0" w:line="288" w:lineRule="auto"/>
        <w:rPr>
          <w:rFonts w:ascii="宋体" w:hAnsi="宋体" w:eastAsia="宋体" w:cs="宋体"/>
          <w:color w:val="000000" w:themeColor="text1"/>
        </w:rPr>
      </w:pPr>
      <w:r>
        <w:rPr>
          <w:rFonts w:hint="eastAsia" w:ascii="宋体" w:hAnsi="宋体" w:eastAsia="宋体" w:cs="宋体"/>
          <w:color w:val="000000" w:themeColor="text1"/>
        </w:rPr>
        <w:t xml:space="preserve">事实依据：</w:t>
      </w:r>
      <w:r>
        <w:rPr>
          <w:rFonts w:hint="eastAsia" w:ascii="宋体" w:hAnsi="宋体" w:eastAsia="宋体" w:cs="宋体"/>
          <w:color w:val="000000" w:themeColor="text1"/>
          <w:u w:val="single"/>
        </w:rPr>
        <w:t xml:space="preserve">                                                   </w:t>
      </w:r>
      <w:r/>
    </w:p>
    <w:p>
      <w:pPr>
        <w:pStyle w:val="708"/>
        <w:jc w:val="both"/>
        <w:spacing w:beforeAutospacing="0" w:afterAutospacing="0" w:line="288" w:lineRule="auto"/>
        <w:rPr>
          <w:rFonts w:ascii="宋体" w:hAnsi="宋体" w:eastAsia="宋体" w:cs="宋体"/>
          <w:color w:val="000000" w:themeColor="text1"/>
        </w:rPr>
      </w:pPr>
      <w:r>
        <w:rPr>
          <w:rFonts w:hint="eastAsia" w:ascii="宋体" w:hAnsi="宋体" w:eastAsia="宋体" w:cs="宋体"/>
          <w:color w:val="000000" w:themeColor="text1"/>
        </w:rPr>
        <w:t xml:space="preserve">法律依据：</w:t>
      </w:r>
      <w:r>
        <w:rPr>
          <w:rFonts w:hint="eastAsia" w:ascii="宋体" w:hAnsi="宋体" w:eastAsia="宋体" w:cs="宋体"/>
          <w:color w:val="000000" w:themeColor="text1"/>
          <w:u w:val="single"/>
        </w:rPr>
        <w:t xml:space="preserve">                                                    </w:t>
      </w:r>
      <w:r/>
    </w:p>
    <w:p>
      <w:pPr>
        <w:pStyle w:val="708"/>
        <w:jc w:val="both"/>
        <w:spacing w:beforeAutospacing="0" w:afterAutospacing="0" w:line="288" w:lineRule="auto"/>
        <w:rPr>
          <w:rFonts w:ascii="宋体" w:hAnsi="宋体" w:eastAsia="宋体" w:cs="宋体"/>
          <w:color w:val="000000" w:themeColor="text1"/>
        </w:rPr>
      </w:pPr>
      <w:r>
        <w:rPr>
          <w:rFonts w:hint="eastAsia" w:ascii="宋体" w:hAnsi="宋体" w:eastAsia="宋体" w:cs="宋体"/>
          <w:color w:val="000000" w:themeColor="text1"/>
        </w:rPr>
        <w:t xml:space="preserve">质疑事项2</w:t>
      </w:r>
      <w:r/>
    </w:p>
    <w:p>
      <w:pPr>
        <w:pStyle w:val="708"/>
        <w:jc w:val="both"/>
        <w:spacing w:beforeAutospacing="0" w:afterAutospacing="0" w:line="288" w:lineRule="auto"/>
        <w:rPr>
          <w:rFonts w:ascii="宋体" w:hAnsi="宋体" w:eastAsia="宋体" w:cs="宋体"/>
          <w:color w:val="000000" w:themeColor="text1"/>
        </w:rPr>
      </w:pPr>
      <w:r>
        <w:rPr>
          <w:rFonts w:hint="eastAsia" w:ascii="宋体" w:hAnsi="宋体" w:eastAsia="宋体" w:cs="宋体"/>
          <w:color w:val="000000" w:themeColor="text1"/>
        </w:rPr>
        <w:t xml:space="preserve">……</w:t>
      </w:r>
      <w:r/>
    </w:p>
    <w:p>
      <w:pPr>
        <w:pStyle w:val="708"/>
        <w:jc w:val="both"/>
        <w:spacing w:beforeAutospacing="0" w:afterAutospacing="0" w:line="288" w:lineRule="auto"/>
        <w:rPr>
          <w:rFonts w:ascii="宋体" w:hAnsi="宋体" w:eastAsia="宋体" w:cs="宋体"/>
          <w:color w:val="000000" w:themeColor="text1"/>
        </w:rPr>
      </w:pPr>
      <w:r>
        <w:rPr>
          <w:rFonts w:hint="eastAsia" w:ascii="宋体" w:hAnsi="宋体" w:eastAsia="宋体" w:cs="宋体"/>
          <w:color w:val="000000" w:themeColor="text1"/>
        </w:rPr>
        <w:t xml:space="preserve">四、与质疑事项相关的质疑请求</w:t>
      </w:r>
      <w:r/>
    </w:p>
    <w:p>
      <w:pPr>
        <w:pStyle w:val="708"/>
        <w:jc w:val="both"/>
        <w:spacing w:beforeAutospacing="0" w:afterAutospacing="0" w:line="288" w:lineRule="auto"/>
        <w:rPr>
          <w:rFonts w:ascii="宋体" w:hAnsi="宋体" w:eastAsia="宋体" w:cs="宋体"/>
          <w:color w:val="000000" w:themeColor="text1"/>
        </w:rPr>
      </w:pPr>
      <w:r>
        <w:rPr>
          <w:rFonts w:hint="eastAsia" w:ascii="宋体" w:hAnsi="宋体" w:eastAsia="宋体" w:cs="宋体"/>
          <w:color w:val="000000" w:themeColor="text1"/>
        </w:rPr>
        <w:t xml:space="preserve">请求：</w:t>
      </w:r>
      <w:r>
        <w:rPr>
          <w:rFonts w:hint="eastAsia" w:ascii="宋体" w:hAnsi="宋体" w:eastAsia="宋体" w:cs="宋体"/>
          <w:color w:val="000000" w:themeColor="text1"/>
          <w:u w:val="single"/>
        </w:rPr>
        <w:t xml:space="preserve">                                                          </w:t>
      </w:r>
      <w:r/>
    </w:p>
    <w:p>
      <w:pPr>
        <w:pStyle w:val="708"/>
        <w:jc w:val="both"/>
        <w:spacing w:beforeAutospacing="0" w:afterAutospacing="0" w:line="288" w:lineRule="auto"/>
        <w:rPr>
          <w:rFonts w:ascii="宋体" w:hAnsi="宋体" w:eastAsia="宋体" w:cs="宋体"/>
          <w:color w:val="000000" w:themeColor="text1"/>
        </w:rPr>
      </w:pPr>
      <w:r>
        <w:rPr>
          <w:rFonts w:hint="eastAsia" w:ascii="宋体" w:hAnsi="宋体" w:eastAsia="宋体" w:cs="宋体"/>
          <w:color w:val="000000" w:themeColor="text1"/>
        </w:rPr>
        <w:t xml:space="preserve">签字(签章)：                 公章：               日期：    </w:t>
      </w:r>
      <w:r/>
    </w:p>
    <w:p>
      <w:pPr>
        <w:pStyle w:val="708"/>
        <w:jc w:val="both"/>
        <w:spacing w:beforeAutospacing="0" w:afterAutospacing="0" w:line="288" w:lineRule="auto"/>
        <w:rPr>
          <w:rFonts w:ascii="宋体" w:hAnsi="宋体" w:eastAsia="宋体" w:cs="宋体"/>
          <w:color w:val="000000" w:themeColor="text1"/>
        </w:rPr>
      </w:pPr>
      <w:r>
        <w:rPr>
          <w:rFonts w:hint="eastAsia" w:ascii="宋体" w:hAnsi="宋体" w:eastAsia="宋体" w:cs="宋体"/>
          <w:b/>
          <w:color w:val="000000" w:themeColor="text1"/>
        </w:rPr>
        <w:t xml:space="preserve">质疑函制作说明：</w:t>
      </w:r>
      <w:r/>
    </w:p>
    <w:p>
      <w:pPr>
        <w:pStyle w:val="708"/>
        <w:ind w:firstLine="120"/>
        <w:spacing w:beforeAutospacing="0" w:afterAutospacing="0" w:line="288" w:lineRule="auto"/>
        <w:widowControl/>
        <w:rPr>
          <w:rFonts w:ascii="宋体" w:hAnsi="宋体" w:eastAsia="宋体" w:cs="宋体"/>
          <w:color w:val="000000" w:themeColor="text1"/>
        </w:rPr>
      </w:pPr>
      <w:r>
        <w:rPr>
          <w:rFonts w:hint="eastAsia" w:ascii="宋体" w:hAnsi="宋体" w:eastAsia="宋体" w:cs="宋体"/>
          <w:color w:val="000000" w:themeColor="text1"/>
        </w:rPr>
        <w:t xml:space="preserve">1.投标人提出质疑时，应提交质疑函和必要的证明材料。</w:t>
      </w:r>
      <w:r/>
    </w:p>
    <w:p>
      <w:pPr>
        <w:pStyle w:val="708"/>
        <w:ind w:firstLine="120"/>
        <w:spacing w:beforeAutospacing="0" w:afterAutospacing="0" w:line="288" w:lineRule="auto"/>
        <w:widowControl/>
        <w:rPr>
          <w:rFonts w:ascii="宋体" w:hAnsi="宋体" w:eastAsia="宋体" w:cs="宋体"/>
          <w:color w:val="000000" w:themeColor="text1"/>
        </w:rPr>
      </w:pPr>
      <w:r>
        <w:rPr>
          <w:rFonts w:hint="eastAsia" w:ascii="宋体" w:hAnsi="宋体" w:eastAsia="宋体" w:cs="宋体"/>
          <w:color w:val="000000" w:themeColor="text1"/>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pStyle w:val="708"/>
        <w:ind w:firstLine="120"/>
        <w:spacing w:beforeAutospacing="0" w:afterAutospacing="0" w:line="288" w:lineRule="auto"/>
        <w:widowControl/>
        <w:rPr>
          <w:rFonts w:ascii="宋体" w:hAnsi="宋体" w:eastAsia="宋体" w:cs="宋体"/>
          <w:color w:val="000000" w:themeColor="text1"/>
        </w:rPr>
      </w:pPr>
      <w:r>
        <w:rPr>
          <w:rFonts w:hint="eastAsia" w:ascii="宋体" w:hAnsi="宋体" w:eastAsia="宋体" w:cs="宋体"/>
          <w:color w:val="000000" w:themeColor="text1"/>
        </w:rPr>
        <w:t xml:space="preserve">3.质疑投标人若对项目的某一分包进行质疑，质疑函中应列明具体分包号。</w:t>
      </w:r>
      <w:r/>
    </w:p>
    <w:p>
      <w:pPr>
        <w:pStyle w:val="708"/>
        <w:ind w:firstLine="120"/>
        <w:spacing w:beforeAutospacing="0" w:afterAutospacing="0" w:line="288" w:lineRule="auto"/>
        <w:widowControl/>
        <w:rPr>
          <w:rFonts w:ascii="宋体" w:hAnsi="宋体" w:eastAsia="宋体" w:cs="宋体"/>
          <w:color w:val="000000" w:themeColor="text1"/>
        </w:rPr>
      </w:pPr>
      <w:r>
        <w:rPr>
          <w:rFonts w:hint="eastAsia" w:ascii="宋体" w:hAnsi="宋体" w:eastAsia="宋体" w:cs="宋体"/>
          <w:color w:val="000000" w:themeColor="text1"/>
        </w:rPr>
        <w:t xml:space="preserve">4.质疑函的质疑事项应具体、明确，并有必要的事实依据和法律依据。</w:t>
      </w:r>
      <w:r/>
    </w:p>
    <w:p>
      <w:pPr>
        <w:pStyle w:val="708"/>
        <w:ind w:firstLine="120"/>
        <w:spacing w:beforeAutospacing="0" w:afterAutospacing="0" w:line="288" w:lineRule="auto"/>
        <w:widowControl/>
        <w:rPr>
          <w:rFonts w:ascii="宋体" w:hAnsi="宋体" w:eastAsia="宋体" w:cs="宋体"/>
          <w:color w:val="000000" w:themeColor="text1"/>
        </w:rPr>
      </w:pPr>
      <w:r>
        <w:rPr>
          <w:rFonts w:hint="eastAsia" w:ascii="宋体" w:hAnsi="宋体" w:eastAsia="宋体" w:cs="宋体"/>
          <w:color w:val="000000" w:themeColor="text1"/>
        </w:rPr>
        <w:t xml:space="preserve">5.质疑函的质疑请求应与质疑事项相关。</w:t>
      </w:r>
      <w:r/>
    </w:p>
    <w:p>
      <w:pPr>
        <w:pStyle w:val="708"/>
        <w:ind w:firstLine="120"/>
        <w:spacing w:beforeAutospacing="0" w:afterAutospacing="0" w:line="288" w:lineRule="auto"/>
        <w:widowControl/>
        <w:rPr>
          <w:color w:val="000000" w:themeColor="text1"/>
        </w:rPr>
      </w:pPr>
      <w:r>
        <w:rPr>
          <w:rFonts w:hint="eastAsia" w:ascii="宋体" w:hAnsi="宋体" w:eastAsia="宋体" w:cs="宋体"/>
          <w:color w:val="000000" w:themeColor="text1"/>
        </w:rPr>
        <w:t xml:space="preserve">6.质疑投标人为自然人的，质疑函应由本人签字；质疑投标人为法人或者其他组织的，质疑函应由法定代表人、主要负责人，或者其授权代表签字或者盖章，并加盖公章。</w:t>
      </w:r>
      <w:r/>
    </w:p>
    <w:sectPr>
      <w:footerReference w:type="default" r:id="rId10"/>
      <w:footnotePr/>
      <w:endnotePr/>
      <w:type w:val="nextPage"/>
      <w:pgSz w:w="11906" w:h="16838" w:orient="portrait"/>
      <w:pgMar w:top="1440" w:right="1066" w:bottom="1440" w:left="13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ourier New">
    <w:panose1 w:val="02070309020205020404"/>
  </w:font>
  <w:font w:name="楷体_GB2312">
    <w:panose1 w:val="02010609060101010101"/>
  </w:font>
  <w:font w:name="华文中宋">
    <w:panose1 w:val="02010600040101010101"/>
  </w:font>
  <w:font w:name="仿宋_GB2312">
    <w:panose1 w:val="02010609060101010101"/>
  </w:font>
  <w:font w:name="黑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jc w:val="center"/>
    </w:pPr>
    <w:r>
      <w:rPr>
        <w:rFonts w:hint="eastAsia"/>
        <w:b/>
        <w:bCs/>
      </w:rPr>
      <w:t xml:space="preserve">～</w:t>
    </w:r>
    <w:r>
      <w:rPr>
        <w:b/>
        <w:bCs/>
      </w:rPr>
      <w:fldChar w:fldCharType="begin"/>
    </w:r>
    <w:r>
      <w:rPr>
        <w:b/>
        <w:bCs/>
      </w:rPr>
      <w:instrText xml:space="preserve">PAGE  \* Arabic  \* MERGEFORMAT</w:instrText>
    </w:r>
    <w:r>
      <w:rPr>
        <w:b/>
        <w:bCs/>
      </w:rPr>
      <w:fldChar w:fldCharType="separate"/>
    </w:r>
    <w:r>
      <w:rPr>
        <w:b/>
        <w:bCs/>
        <w:lang w:val="zh-CN"/>
      </w:rPr>
      <w:t xml:space="preserve">44</w:t>
    </w:r>
    <w:r>
      <w:rPr>
        <w:b/>
        <w:bCs/>
      </w:rPr>
      <w:fldChar w:fldCharType="end"/>
    </w:r>
    <w:r>
      <w:rPr>
        <w:rFonts w:hint="eastAsia"/>
        <w:lang w:val="zh-CN"/>
      </w:rPr>
      <w:t xml:space="preserve">～</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71609731"/>
      <w:rPr/>
    </w:sdtPr>
    <w:sdtContent>
      <w:p>
        <w:pPr>
          <w:pStyle w:val="884"/>
          <w:jc w:val="center"/>
        </w:pPr>
        <w:r>
          <w:fldChar w:fldCharType="begin"/>
        </w:r>
        <w:r>
          <w:instrText xml:space="preserve">PAGE   \* MERGEFORMAT</w:instrText>
        </w:r>
        <w:r>
          <w:fldChar w:fldCharType="separate"/>
        </w:r>
        <w:r>
          <w:rPr>
            <w:lang w:val="zh-CN"/>
          </w:rPr>
          <w:t xml:space="preserve">50</w:t>
        </w:r>
        <w:r>
          <w:fldChar w:fldCharType="end"/>
        </w:r>
        <w:r/>
      </w:p>
    </w:sdtContent>
  </w:sdt>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84" w:default="1">
    <w:name w:val="Normal"/>
    <w:next w:val="688"/>
    <w:qFormat/>
    <w:pPr>
      <w:jc w:val="both"/>
      <w:widowControl w:val="off"/>
    </w:pPr>
    <w:rPr>
      <w:rFonts w:asciiTheme="minorHAnsi" w:hAnsiTheme="minorHAnsi" w:eastAsiaTheme="minorEastAsia" w:cstheme="minorBidi"/>
      <w:sz w:val="21"/>
      <w:szCs w:val="24"/>
    </w:rPr>
  </w:style>
  <w:style w:type="character" w:styleId="685" w:default="1">
    <w:name w:val="Default Paragraph Font"/>
    <w:uiPriority w:val="1"/>
    <w:semiHidden/>
    <w:unhideWhenUsed/>
  </w:style>
  <w:style w:type="table" w:styleId="686" w:default="1">
    <w:name w:val="Normal Table"/>
    <w:uiPriority w:val="99"/>
    <w:semiHidden/>
    <w:unhideWhenUsed/>
    <w:qFormat/>
    <w:tblPr>
      <w:tblInd w:w="0" w:type="dxa"/>
      <w:tblCellMar>
        <w:left w:w="108" w:type="dxa"/>
        <w:top w:w="0" w:type="dxa"/>
        <w:right w:w="108" w:type="dxa"/>
        <w:bottom w:w="0" w:type="dxa"/>
      </w:tblCellMar>
    </w:tblPr>
  </w:style>
  <w:style w:type="numbering" w:styleId="687" w:default="1">
    <w:name w:val="No List"/>
    <w:uiPriority w:val="99"/>
    <w:semiHidden/>
    <w:unhideWhenUsed/>
  </w:style>
  <w:style w:type="paragraph" w:styleId="688" w:customStyle="1">
    <w:name w:val="Default"/>
    <w:basedOn w:val="684"/>
    <w:semiHidden/>
    <w:qFormat/>
    <w:pPr>
      <w:jc w:val="left"/>
    </w:pPr>
    <w:rPr>
      <w:rFonts w:ascii="宋体" w:hAnsi="Calibri" w:cs="宋体"/>
      <w:color w:val="000000"/>
      <w:sz w:val="24"/>
    </w:rPr>
  </w:style>
  <w:style w:type="paragraph" w:styleId="689">
    <w:name w:val="toc 7"/>
    <w:basedOn w:val="684"/>
    <w:next w:val="684"/>
    <w:uiPriority w:val="39"/>
    <w:unhideWhenUsed/>
    <w:qFormat/>
    <w:pPr>
      <w:ind w:left="1701"/>
      <w:spacing w:after="57"/>
    </w:pPr>
  </w:style>
  <w:style w:type="paragraph" w:styleId="690">
    <w:name w:val="Normal Indent"/>
    <w:basedOn w:val="684"/>
    <w:link w:val="891"/>
    <w:unhideWhenUsed/>
    <w:qFormat/>
    <w:pPr>
      <w:ind w:firstLine="420"/>
    </w:pPr>
    <w:rPr>
      <w:rFonts w:ascii="Calibri" w:hAnsi="Calibri" w:eastAsia="宋体" w:cs="Times New Roman"/>
      <w:sz w:val="20"/>
      <w:szCs w:val="20"/>
    </w:rPr>
  </w:style>
  <w:style w:type="paragraph" w:styleId="691">
    <w:name w:val="Caption"/>
    <w:basedOn w:val="684"/>
    <w:next w:val="684"/>
    <w:uiPriority w:val="35"/>
    <w:semiHidden/>
    <w:unhideWhenUsed/>
    <w:qFormat/>
    <w:rPr>
      <w:rFonts w:ascii="Arial" w:hAnsi="Arial" w:eastAsia="黑体"/>
      <w:sz w:val="20"/>
    </w:rPr>
  </w:style>
  <w:style w:type="paragraph" w:styleId="692">
    <w:name w:val="Body Text"/>
    <w:basedOn w:val="684"/>
    <w:link w:val="893"/>
    <w:uiPriority w:val="99"/>
    <w:unhideWhenUsed/>
    <w:qFormat/>
    <w:rPr>
      <w:rFonts w:ascii="楷体_GB2312" w:hAnsi="Arial" w:eastAsia="楷体_GB2312" w:cs="Times New Roman"/>
      <w:sz w:val="28"/>
      <w:szCs w:val="28"/>
    </w:rPr>
  </w:style>
  <w:style w:type="paragraph" w:styleId="693">
    <w:name w:val="toc 5"/>
    <w:basedOn w:val="684"/>
    <w:next w:val="684"/>
    <w:uiPriority w:val="39"/>
    <w:unhideWhenUsed/>
    <w:qFormat/>
    <w:pPr>
      <w:ind w:left="1134"/>
      <w:spacing w:after="57"/>
    </w:pPr>
  </w:style>
  <w:style w:type="paragraph" w:styleId="694">
    <w:name w:val="toc 3"/>
    <w:basedOn w:val="684"/>
    <w:next w:val="684"/>
    <w:uiPriority w:val="39"/>
    <w:unhideWhenUsed/>
    <w:qFormat/>
    <w:pPr>
      <w:ind w:left="567"/>
      <w:spacing w:after="57"/>
    </w:pPr>
  </w:style>
  <w:style w:type="paragraph" w:styleId="695">
    <w:name w:val="Plain Text"/>
    <w:basedOn w:val="684"/>
    <w:link w:val="889"/>
    <w:unhideWhenUsed/>
    <w:qFormat/>
    <w:rPr>
      <w:rFonts w:ascii="宋体" w:hAnsi="Courier New" w:eastAsia="宋体" w:cs="Times New Roman"/>
      <w:szCs w:val="21"/>
    </w:rPr>
  </w:style>
  <w:style w:type="paragraph" w:styleId="696">
    <w:name w:val="toc 8"/>
    <w:basedOn w:val="684"/>
    <w:next w:val="684"/>
    <w:uiPriority w:val="39"/>
    <w:unhideWhenUsed/>
    <w:qFormat/>
    <w:pPr>
      <w:ind w:left="1984"/>
      <w:spacing w:after="57"/>
    </w:pPr>
  </w:style>
  <w:style w:type="paragraph" w:styleId="697">
    <w:name w:val="endnote text"/>
    <w:basedOn w:val="684"/>
    <w:link w:val="880"/>
    <w:uiPriority w:val="99"/>
    <w:semiHidden/>
    <w:unhideWhenUsed/>
    <w:qFormat/>
    <w:rPr>
      <w:sz w:val="20"/>
    </w:rPr>
  </w:style>
  <w:style w:type="paragraph" w:styleId="698">
    <w:name w:val="Balloon Text"/>
    <w:basedOn w:val="684"/>
    <w:link w:val="895"/>
    <w:qFormat/>
    <w:rPr>
      <w:sz w:val="18"/>
      <w:szCs w:val="18"/>
    </w:rPr>
  </w:style>
  <w:style w:type="paragraph" w:styleId="699">
    <w:name w:val="Footer"/>
    <w:basedOn w:val="684"/>
    <w:uiPriority w:val="99"/>
    <w:unhideWhenUsed/>
    <w:qFormat/>
    <w:pPr>
      <w:jc w:val="left"/>
      <w:tabs>
        <w:tab w:val="center" w:pos="4153" w:leader="none"/>
        <w:tab w:val="right" w:pos="8306" w:leader="none"/>
      </w:tabs>
    </w:pPr>
    <w:rPr>
      <w:sz w:val="18"/>
      <w:szCs w:val="18"/>
    </w:rPr>
  </w:style>
  <w:style w:type="paragraph" w:styleId="700">
    <w:name w:val="toc 1"/>
    <w:basedOn w:val="684"/>
    <w:next w:val="684"/>
    <w:uiPriority w:val="39"/>
    <w:unhideWhenUsed/>
    <w:qFormat/>
    <w:pPr>
      <w:spacing w:after="57"/>
    </w:pPr>
  </w:style>
  <w:style w:type="paragraph" w:styleId="701">
    <w:name w:val="toc 4"/>
    <w:basedOn w:val="684"/>
    <w:next w:val="684"/>
    <w:uiPriority w:val="39"/>
    <w:unhideWhenUsed/>
    <w:qFormat/>
    <w:pPr>
      <w:ind w:left="850"/>
      <w:spacing w:after="57"/>
    </w:pPr>
  </w:style>
  <w:style w:type="paragraph" w:styleId="702">
    <w:name w:val="Subtitle"/>
    <w:basedOn w:val="684"/>
    <w:next w:val="684"/>
    <w:link w:val="745"/>
    <w:uiPriority w:val="11"/>
    <w:qFormat/>
    <w:pPr>
      <w:spacing w:before="200" w:after="200"/>
    </w:pPr>
    <w:rPr>
      <w:sz w:val="24"/>
    </w:rPr>
  </w:style>
  <w:style w:type="paragraph" w:styleId="703">
    <w:name w:val="footnote text"/>
    <w:basedOn w:val="684"/>
    <w:link w:val="879"/>
    <w:uiPriority w:val="99"/>
    <w:semiHidden/>
    <w:unhideWhenUsed/>
    <w:qFormat/>
    <w:pPr>
      <w:spacing w:after="40"/>
    </w:pPr>
    <w:rPr>
      <w:sz w:val="18"/>
    </w:rPr>
  </w:style>
  <w:style w:type="paragraph" w:styleId="704">
    <w:name w:val="toc 6"/>
    <w:basedOn w:val="684"/>
    <w:next w:val="684"/>
    <w:uiPriority w:val="39"/>
    <w:unhideWhenUsed/>
    <w:qFormat/>
    <w:pPr>
      <w:ind w:left="1417"/>
      <w:spacing w:after="57"/>
    </w:pPr>
  </w:style>
  <w:style w:type="paragraph" w:styleId="705">
    <w:name w:val="table of figures"/>
    <w:basedOn w:val="684"/>
    <w:next w:val="684"/>
    <w:uiPriority w:val="99"/>
    <w:unhideWhenUsed/>
    <w:qFormat/>
  </w:style>
  <w:style w:type="paragraph" w:styleId="706">
    <w:name w:val="toc 2"/>
    <w:basedOn w:val="684"/>
    <w:next w:val="684"/>
    <w:uiPriority w:val="39"/>
    <w:unhideWhenUsed/>
    <w:qFormat/>
    <w:pPr>
      <w:ind w:left="283"/>
      <w:spacing w:after="57"/>
    </w:pPr>
  </w:style>
  <w:style w:type="paragraph" w:styleId="707">
    <w:name w:val="toc 9"/>
    <w:basedOn w:val="684"/>
    <w:next w:val="684"/>
    <w:uiPriority w:val="39"/>
    <w:unhideWhenUsed/>
    <w:qFormat/>
    <w:pPr>
      <w:ind w:left="2268"/>
      <w:spacing w:after="57"/>
    </w:pPr>
  </w:style>
  <w:style w:type="paragraph" w:styleId="708">
    <w:name w:val="Normal (Web)"/>
    <w:basedOn w:val="684"/>
    <w:qFormat/>
    <w:pPr>
      <w:jc w:val="left"/>
      <w:spacing w:beforeAutospacing="1" w:afterAutospacing="1"/>
    </w:pPr>
    <w:rPr>
      <w:rFonts w:cs="Times New Roman"/>
      <w:sz w:val="24"/>
    </w:rPr>
  </w:style>
  <w:style w:type="paragraph" w:styleId="709">
    <w:name w:val="Title"/>
    <w:basedOn w:val="684"/>
    <w:next w:val="684"/>
    <w:link w:val="744"/>
    <w:uiPriority w:val="10"/>
    <w:qFormat/>
    <w:pPr>
      <w:contextualSpacing/>
      <w:spacing w:before="300" w:after="200"/>
    </w:pPr>
    <w:rPr>
      <w:sz w:val="48"/>
      <w:szCs w:val="48"/>
    </w:rPr>
  </w:style>
  <w:style w:type="table" w:styleId="710">
    <w:name w:val="Table Grid"/>
    <w:basedOn w:val="68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Strong"/>
    <w:basedOn w:val="685"/>
    <w:uiPriority w:val="22"/>
    <w:qFormat/>
    <w:rPr>
      <w:b/>
      <w:bCs/>
    </w:rPr>
  </w:style>
  <w:style w:type="character" w:styleId="712">
    <w:name w:val="endnote reference"/>
    <w:basedOn w:val="685"/>
    <w:uiPriority w:val="99"/>
    <w:semiHidden/>
    <w:unhideWhenUsed/>
    <w:qFormat/>
    <w:rPr>
      <w:vertAlign w:val="superscript"/>
    </w:rPr>
  </w:style>
  <w:style w:type="character" w:styleId="713">
    <w:name w:val="Hyperlink"/>
    <w:uiPriority w:val="99"/>
    <w:unhideWhenUsed/>
    <w:qFormat/>
    <w:rPr>
      <w:color w:val="0563c1" w:themeColor="hyperlink"/>
      <w:u w:val="single"/>
    </w:rPr>
  </w:style>
  <w:style w:type="character" w:styleId="714">
    <w:name w:val="footnote reference"/>
    <w:basedOn w:val="685"/>
    <w:uiPriority w:val="99"/>
    <w:unhideWhenUsed/>
    <w:qFormat/>
    <w:rPr>
      <w:vertAlign w:val="superscript"/>
    </w:rPr>
  </w:style>
  <w:style w:type="paragraph" w:styleId="715" w:customStyle="1">
    <w:name w:val="TOC 标题1"/>
    <w:uiPriority w:val="39"/>
    <w:unhideWhenUsed/>
    <w:qFormat/>
  </w:style>
  <w:style w:type="character" w:styleId="716" w:customStyle="1">
    <w:name w:val="Title Char"/>
    <w:basedOn w:val="685"/>
    <w:uiPriority w:val="10"/>
    <w:qFormat/>
    <w:rPr>
      <w:sz w:val="48"/>
      <w:szCs w:val="48"/>
    </w:rPr>
  </w:style>
  <w:style w:type="character" w:styleId="717" w:customStyle="1">
    <w:name w:val="Subtitle Char"/>
    <w:basedOn w:val="685"/>
    <w:uiPriority w:val="11"/>
    <w:qFormat/>
    <w:rPr>
      <w:sz w:val="24"/>
      <w:szCs w:val="24"/>
    </w:rPr>
  </w:style>
  <w:style w:type="character" w:styleId="718" w:customStyle="1">
    <w:name w:val="Quote Char"/>
    <w:uiPriority w:val="29"/>
    <w:qFormat/>
    <w:rPr>
      <w:i/>
    </w:rPr>
  </w:style>
  <w:style w:type="character" w:styleId="719" w:customStyle="1">
    <w:name w:val="Intense Quote Char"/>
    <w:uiPriority w:val="30"/>
    <w:qFormat/>
    <w:rPr>
      <w:i/>
    </w:rPr>
  </w:style>
  <w:style w:type="character" w:styleId="720" w:customStyle="1">
    <w:name w:val="Footnote Text Char"/>
    <w:uiPriority w:val="99"/>
    <w:qFormat/>
    <w:rPr>
      <w:sz w:val="18"/>
    </w:rPr>
  </w:style>
  <w:style w:type="character" w:styleId="721" w:customStyle="1">
    <w:name w:val="Endnote Text Char"/>
    <w:uiPriority w:val="99"/>
    <w:qFormat/>
    <w:rPr>
      <w:sz w:val="20"/>
    </w:rPr>
  </w:style>
  <w:style w:type="paragraph" w:styleId="722" w:customStyle="1">
    <w:name w:val="Heading 1"/>
    <w:basedOn w:val="684"/>
    <w:next w:val="684"/>
    <w:uiPriority w:val="9"/>
    <w:qFormat/>
    <w:pPr>
      <w:keepLines/>
      <w:keepNext/>
      <w:spacing w:before="340" w:after="330" w:line="576" w:lineRule="auto"/>
      <w:outlineLvl w:val="0"/>
    </w:pPr>
    <w:rPr>
      <w:b/>
      <w:sz w:val="44"/>
    </w:rPr>
  </w:style>
  <w:style w:type="paragraph" w:styleId="723" w:customStyle="1">
    <w:name w:val="Heading 2"/>
    <w:basedOn w:val="684"/>
    <w:link w:val="900"/>
    <w:uiPriority w:val="9"/>
    <w:qFormat/>
    <w:pPr>
      <w:jc w:val="left"/>
      <w:spacing w:before="100" w:beforeAutospacing="1" w:after="100" w:afterAutospacing="1"/>
      <w:widowControl/>
      <w:outlineLvl w:val="1"/>
    </w:pPr>
    <w:rPr>
      <w:rFonts w:ascii="宋体" w:hAnsi="宋体" w:eastAsia="宋体" w:cs="宋体"/>
      <w:b/>
      <w:bCs/>
      <w:sz w:val="36"/>
      <w:szCs w:val="36"/>
    </w:rPr>
  </w:style>
  <w:style w:type="paragraph" w:styleId="724" w:customStyle="1">
    <w:name w:val="Footer"/>
    <w:basedOn w:val="684"/>
    <w:link w:val="899"/>
    <w:uiPriority w:val="99"/>
    <w:semiHidden/>
    <w:unhideWhenUsed/>
    <w:qFormat/>
    <w:pPr>
      <w:jc w:val="left"/>
      <w:tabs>
        <w:tab w:val="center" w:pos="4153" w:leader="none"/>
        <w:tab w:val="right" w:pos="8306" w:leader="none"/>
      </w:tabs>
    </w:pPr>
    <w:rPr>
      <w:sz w:val="18"/>
      <w:szCs w:val="18"/>
    </w:rPr>
  </w:style>
  <w:style w:type="paragraph" w:styleId="725" w:customStyle="1">
    <w:name w:val="Header"/>
    <w:basedOn w:val="684"/>
    <w:link w:val="898"/>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26" w:customStyle="1">
    <w:name w:val="Heading 11"/>
    <w:basedOn w:val="684"/>
    <w:next w:val="684"/>
    <w:link w:val="727"/>
    <w:uiPriority w:val="9"/>
    <w:qFormat/>
    <w:pPr>
      <w:keepLines/>
      <w:keepNext/>
      <w:spacing w:before="480" w:after="200"/>
      <w:outlineLvl w:val="0"/>
    </w:pPr>
    <w:rPr>
      <w:rFonts w:ascii="Arial" w:hAnsi="Arial" w:eastAsia="Arial" w:cs="Arial"/>
      <w:sz w:val="40"/>
      <w:szCs w:val="40"/>
    </w:rPr>
  </w:style>
  <w:style w:type="character" w:styleId="727" w:customStyle="1">
    <w:name w:val="Heading 1 Char"/>
    <w:basedOn w:val="685"/>
    <w:link w:val="726"/>
    <w:uiPriority w:val="9"/>
    <w:qFormat/>
    <w:rPr>
      <w:rFonts w:ascii="Arial" w:hAnsi="Arial" w:eastAsia="Arial" w:cs="Arial"/>
      <w:sz w:val="40"/>
      <w:szCs w:val="40"/>
    </w:rPr>
  </w:style>
  <w:style w:type="character" w:styleId="728" w:customStyle="1">
    <w:name w:val="Heading 2 Char"/>
    <w:basedOn w:val="685"/>
    <w:uiPriority w:val="9"/>
    <w:qFormat/>
    <w:rPr>
      <w:rFonts w:ascii="Arial" w:hAnsi="Arial" w:eastAsia="Arial" w:cs="Arial"/>
      <w:sz w:val="34"/>
    </w:rPr>
  </w:style>
  <w:style w:type="character" w:styleId="729" w:customStyle="1">
    <w:name w:val="Heading 3 Char"/>
    <w:basedOn w:val="685"/>
    <w:uiPriority w:val="9"/>
    <w:qFormat/>
    <w:rPr>
      <w:rFonts w:ascii="Arial" w:hAnsi="Arial" w:eastAsia="Arial" w:cs="Arial"/>
      <w:sz w:val="30"/>
      <w:szCs w:val="30"/>
    </w:rPr>
  </w:style>
  <w:style w:type="paragraph" w:styleId="730" w:customStyle="1">
    <w:name w:val="Heading 4"/>
    <w:basedOn w:val="684"/>
    <w:next w:val="684"/>
    <w:link w:val="731"/>
    <w:uiPriority w:val="9"/>
    <w:unhideWhenUsed/>
    <w:qFormat/>
    <w:pPr>
      <w:keepLines/>
      <w:keepNext/>
      <w:spacing w:before="320" w:after="200"/>
      <w:outlineLvl w:val="3"/>
    </w:pPr>
    <w:rPr>
      <w:rFonts w:ascii="Arial" w:hAnsi="Arial" w:eastAsia="Arial" w:cs="Arial"/>
      <w:b/>
      <w:bCs/>
      <w:sz w:val="26"/>
      <w:szCs w:val="26"/>
    </w:rPr>
  </w:style>
  <w:style w:type="character" w:styleId="731" w:customStyle="1">
    <w:name w:val="Heading 4 Char"/>
    <w:basedOn w:val="685"/>
    <w:link w:val="730"/>
    <w:uiPriority w:val="9"/>
    <w:qFormat/>
    <w:rPr>
      <w:rFonts w:ascii="Arial" w:hAnsi="Arial" w:eastAsia="Arial" w:cs="Arial"/>
      <w:b/>
      <w:bCs/>
      <w:sz w:val="26"/>
      <w:szCs w:val="26"/>
    </w:rPr>
  </w:style>
  <w:style w:type="paragraph" w:styleId="732" w:customStyle="1">
    <w:name w:val="Heading 5"/>
    <w:basedOn w:val="684"/>
    <w:next w:val="684"/>
    <w:link w:val="733"/>
    <w:uiPriority w:val="9"/>
    <w:unhideWhenUsed/>
    <w:qFormat/>
    <w:pPr>
      <w:keepLines/>
      <w:keepNext/>
      <w:spacing w:before="320" w:after="200"/>
      <w:outlineLvl w:val="4"/>
    </w:pPr>
    <w:rPr>
      <w:rFonts w:ascii="Arial" w:hAnsi="Arial" w:eastAsia="Arial" w:cs="Arial"/>
      <w:b/>
      <w:bCs/>
      <w:sz w:val="24"/>
    </w:rPr>
  </w:style>
  <w:style w:type="character" w:styleId="733" w:customStyle="1">
    <w:name w:val="Heading 5 Char"/>
    <w:basedOn w:val="685"/>
    <w:link w:val="732"/>
    <w:uiPriority w:val="9"/>
    <w:qFormat/>
    <w:rPr>
      <w:rFonts w:ascii="Arial" w:hAnsi="Arial" w:eastAsia="Arial" w:cs="Arial"/>
      <w:b/>
      <w:bCs/>
      <w:sz w:val="24"/>
      <w:szCs w:val="24"/>
    </w:rPr>
  </w:style>
  <w:style w:type="paragraph" w:styleId="734" w:customStyle="1">
    <w:name w:val="Heading 6"/>
    <w:basedOn w:val="684"/>
    <w:next w:val="684"/>
    <w:link w:val="735"/>
    <w:uiPriority w:val="9"/>
    <w:unhideWhenUsed/>
    <w:qFormat/>
    <w:pPr>
      <w:keepLines/>
      <w:keepNext/>
      <w:spacing w:before="320" w:after="200"/>
      <w:outlineLvl w:val="5"/>
    </w:pPr>
    <w:rPr>
      <w:rFonts w:ascii="Arial" w:hAnsi="Arial" w:eastAsia="Arial" w:cs="Arial"/>
      <w:b/>
      <w:bCs/>
      <w:sz w:val="22"/>
      <w:szCs w:val="22"/>
    </w:rPr>
  </w:style>
  <w:style w:type="character" w:styleId="735" w:customStyle="1">
    <w:name w:val="Heading 6 Char"/>
    <w:basedOn w:val="685"/>
    <w:link w:val="734"/>
    <w:uiPriority w:val="9"/>
    <w:qFormat/>
    <w:rPr>
      <w:rFonts w:ascii="Arial" w:hAnsi="Arial" w:eastAsia="Arial" w:cs="Arial"/>
      <w:b/>
      <w:bCs/>
      <w:sz w:val="22"/>
      <w:szCs w:val="22"/>
    </w:rPr>
  </w:style>
  <w:style w:type="paragraph" w:styleId="736" w:customStyle="1">
    <w:name w:val="Heading 7"/>
    <w:basedOn w:val="684"/>
    <w:next w:val="684"/>
    <w:link w:val="737"/>
    <w:uiPriority w:val="9"/>
    <w:unhideWhenUsed/>
    <w:qFormat/>
    <w:pPr>
      <w:keepLines/>
      <w:keepNext/>
      <w:spacing w:before="320" w:after="200"/>
      <w:outlineLvl w:val="6"/>
    </w:pPr>
    <w:rPr>
      <w:rFonts w:ascii="Arial" w:hAnsi="Arial" w:eastAsia="Arial" w:cs="Arial"/>
      <w:b/>
      <w:bCs/>
      <w:i/>
      <w:iCs/>
      <w:sz w:val="22"/>
      <w:szCs w:val="22"/>
    </w:rPr>
  </w:style>
  <w:style w:type="character" w:styleId="737" w:customStyle="1">
    <w:name w:val="Heading 7 Char"/>
    <w:basedOn w:val="685"/>
    <w:link w:val="736"/>
    <w:uiPriority w:val="9"/>
    <w:qFormat/>
    <w:rPr>
      <w:rFonts w:ascii="Arial" w:hAnsi="Arial" w:eastAsia="Arial" w:cs="Arial"/>
      <w:b/>
      <w:bCs/>
      <w:i/>
      <w:iCs/>
      <w:sz w:val="22"/>
      <w:szCs w:val="22"/>
    </w:rPr>
  </w:style>
  <w:style w:type="paragraph" w:styleId="738" w:customStyle="1">
    <w:name w:val="Heading 8"/>
    <w:basedOn w:val="684"/>
    <w:next w:val="684"/>
    <w:link w:val="739"/>
    <w:uiPriority w:val="9"/>
    <w:unhideWhenUsed/>
    <w:qFormat/>
    <w:pPr>
      <w:keepLines/>
      <w:keepNext/>
      <w:spacing w:before="320" w:after="200"/>
      <w:outlineLvl w:val="7"/>
    </w:pPr>
    <w:rPr>
      <w:rFonts w:ascii="Arial" w:hAnsi="Arial" w:eastAsia="Arial" w:cs="Arial"/>
      <w:i/>
      <w:iCs/>
      <w:sz w:val="22"/>
      <w:szCs w:val="22"/>
    </w:rPr>
  </w:style>
  <w:style w:type="character" w:styleId="739" w:customStyle="1">
    <w:name w:val="Heading 8 Char"/>
    <w:basedOn w:val="685"/>
    <w:link w:val="738"/>
    <w:uiPriority w:val="9"/>
    <w:qFormat/>
    <w:rPr>
      <w:rFonts w:ascii="Arial" w:hAnsi="Arial" w:eastAsia="Arial" w:cs="Arial"/>
      <w:i/>
      <w:iCs/>
      <w:sz w:val="22"/>
      <w:szCs w:val="22"/>
    </w:rPr>
  </w:style>
  <w:style w:type="paragraph" w:styleId="740" w:customStyle="1">
    <w:name w:val="Heading 9"/>
    <w:basedOn w:val="684"/>
    <w:next w:val="684"/>
    <w:link w:val="741"/>
    <w:uiPriority w:val="9"/>
    <w:unhideWhenUsed/>
    <w:qFormat/>
    <w:pPr>
      <w:keepLines/>
      <w:keepNext/>
      <w:spacing w:before="320" w:after="200"/>
      <w:outlineLvl w:val="8"/>
    </w:pPr>
    <w:rPr>
      <w:rFonts w:ascii="Arial" w:hAnsi="Arial" w:eastAsia="Arial" w:cs="Arial"/>
      <w:i/>
      <w:iCs/>
      <w:szCs w:val="21"/>
    </w:rPr>
  </w:style>
  <w:style w:type="character" w:styleId="741" w:customStyle="1">
    <w:name w:val="Heading 9 Char"/>
    <w:basedOn w:val="685"/>
    <w:link w:val="740"/>
    <w:uiPriority w:val="9"/>
    <w:qFormat/>
    <w:rPr>
      <w:rFonts w:ascii="Arial" w:hAnsi="Arial" w:eastAsia="Arial" w:cs="Arial"/>
      <w:i/>
      <w:iCs/>
      <w:sz w:val="21"/>
      <w:szCs w:val="21"/>
    </w:rPr>
  </w:style>
  <w:style w:type="paragraph" w:styleId="742">
    <w:name w:val="List Paragraph"/>
    <w:basedOn w:val="684"/>
    <w:uiPriority w:val="34"/>
    <w:qFormat/>
    <w:pPr>
      <w:contextualSpacing/>
      <w:ind w:left="720"/>
    </w:pPr>
  </w:style>
  <w:style w:type="paragraph" w:styleId="743">
    <w:name w:val="No Spacing"/>
    <w:uiPriority w:val="1"/>
    <w:qFormat/>
  </w:style>
  <w:style w:type="character" w:styleId="744" w:customStyle="1">
    <w:name w:val="标题 Char"/>
    <w:basedOn w:val="685"/>
    <w:link w:val="709"/>
    <w:uiPriority w:val="10"/>
    <w:qFormat/>
    <w:rPr>
      <w:sz w:val="48"/>
      <w:szCs w:val="48"/>
    </w:rPr>
  </w:style>
  <w:style w:type="character" w:styleId="745" w:customStyle="1">
    <w:name w:val="副标题 Char"/>
    <w:basedOn w:val="685"/>
    <w:link w:val="702"/>
    <w:uiPriority w:val="11"/>
    <w:qFormat/>
    <w:rPr>
      <w:sz w:val="24"/>
      <w:szCs w:val="24"/>
    </w:rPr>
  </w:style>
  <w:style w:type="paragraph" w:styleId="746">
    <w:name w:val="Quote"/>
    <w:basedOn w:val="684"/>
    <w:next w:val="684"/>
    <w:link w:val="747"/>
    <w:uiPriority w:val="29"/>
    <w:qFormat/>
    <w:pPr>
      <w:ind w:left="720" w:right="720"/>
    </w:pPr>
    <w:rPr>
      <w:i/>
    </w:rPr>
  </w:style>
  <w:style w:type="character" w:styleId="747" w:customStyle="1">
    <w:name w:val="引用 Char"/>
    <w:link w:val="746"/>
    <w:uiPriority w:val="29"/>
    <w:qFormat/>
    <w:rPr>
      <w:i/>
    </w:rPr>
  </w:style>
  <w:style w:type="paragraph" w:styleId="748">
    <w:name w:val="Intense Quote"/>
    <w:basedOn w:val="684"/>
    <w:next w:val="684"/>
    <w:link w:val="7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明显引用 Char"/>
    <w:link w:val="748"/>
    <w:uiPriority w:val="30"/>
    <w:qFormat/>
    <w:rPr>
      <w:i/>
    </w:rPr>
  </w:style>
  <w:style w:type="character" w:styleId="750" w:customStyle="1">
    <w:name w:val="Header Char"/>
    <w:basedOn w:val="685"/>
    <w:uiPriority w:val="99"/>
    <w:qFormat/>
  </w:style>
  <w:style w:type="character" w:styleId="751" w:customStyle="1">
    <w:name w:val="Footer Char"/>
    <w:basedOn w:val="685"/>
    <w:uiPriority w:val="99"/>
    <w:qFormat/>
  </w:style>
  <w:style w:type="paragraph" w:styleId="752" w:customStyle="1">
    <w:name w:val="Caption"/>
    <w:basedOn w:val="684"/>
    <w:next w:val="684"/>
    <w:uiPriority w:val="35"/>
    <w:semiHidden/>
    <w:unhideWhenUsed/>
    <w:qFormat/>
    <w:pPr>
      <w:spacing w:line="276" w:lineRule="auto"/>
    </w:pPr>
    <w:rPr>
      <w:b/>
      <w:bCs/>
      <w:color w:val="5b9bd5" w:themeColor="accent1"/>
      <w:sz w:val="18"/>
      <w:szCs w:val="18"/>
    </w:rPr>
  </w:style>
  <w:style w:type="character" w:styleId="753" w:customStyle="1">
    <w:name w:val="Caption Char"/>
    <w:uiPriority w:val="99"/>
    <w:qFormat/>
  </w:style>
  <w:style w:type="table" w:styleId="754" w:customStyle="1">
    <w:name w:val="Table Grid Light"/>
    <w:basedOn w:val="68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5" w:customStyle="1">
    <w:name w:val="Plain Table 1"/>
    <w:basedOn w:val="68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686"/>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68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68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68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686"/>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basedOn w:val="686"/>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basedOn w:val="686"/>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basedOn w:val="686"/>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basedOn w:val="686"/>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basedOn w:val="686"/>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basedOn w:val="686"/>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basedOn w:val="68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basedOn w:val="686"/>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basedOn w:val="686"/>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basedOn w:val="686"/>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basedOn w:val="686"/>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basedOn w:val="686"/>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3" w:customStyle="1">
    <w:name w:val="Grid Table 2 - Accent 6"/>
    <w:basedOn w:val="686"/>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4" w:customStyle="1">
    <w:name w:val="Grid Table 3"/>
    <w:basedOn w:val="68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basedOn w:val="686"/>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basedOn w:val="686"/>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basedOn w:val="686"/>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basedOn w:val="686"/>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basedOn w:val="686"/>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basedOn w:val="686"/>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basedOn w:val="686"/>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basedOn w:val="686"/>
    <w:uiPriority w:val="5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83" w:customStyle="1">
    <w:name w:val="Grid Table 4 - Accent 2"/>
    <w:basedOn w:val="686"/>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84" w:customStyle="1">
    <w:name w:val="Grid Table 4 - Accent 3"/>
    <w:basedOn w:val="686"/>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5" w:customStyle="1">
    <w:name w:val="Grid Table 4 - Accent 4"/>
    <w:basedOn w:val="686"/>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86" w:customStyle="1">
    <w:name w:val="Grid Table 4 - Accent 5"/>
    <w:basedOn w:val="686"/>
    <w:uiPriority w:val="5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7" w:customStyle="1">
    <w:name w:val="Grid Table 4 - Accent 6"/>
    <w:basedOn w:val="686"/>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8" w:customStyle="1">
    <w:name w:val="Grid Table 5 Dark"/>
    <w:basedOn w:val="68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basedOn w:val="68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0" w:customStyle="1">
    <w:name w:val="Grid Table 5 Dark - Accent 2"/>
    <w:basedOn w:val="68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1" w:customStyle="1">
    <w:name w:val="Grid Table 5 Dark - Accent 3"/>
    <w:basedOn w:val="68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2" w:customStyle="1">
    <w:name w:val="Grid Table 5 Dark- Accent 4"/>
    <w:basedOn w:val="68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3" w:customStyle="1">
    <w:name w:val="Grid Table 5 Dark - Accent 5"/>
    <w:basedOn w:val="68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4" w:customStyle="1">
    <w:name w:val="Grid Table 5 Dark - Accent 6"/>
    <w:basedOn w:val="68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5" w:customStyle="1">
    <w:name w:val="Grid Table 6 Colorful"/>
    <w:basedOn w:val="686"/>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6" w:customStyle="1">
    <w:name w:val="Grid Table 6 Colorful - Accent 1"/>
    <w:basedOn w:val="686"/>
    <w:uiPriority w:val="99"/>
    <w:qFormat/>
    <w:tblPr>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797" w:customStyle="1">
    <w:name w:val="Grid Table 6 Colorful - Accent 2"/>
    <w:basedOn w:val="686"/>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98" w:customStyle="1">
    <w:name w:val="Grid Table 6 Colorful - Accent 3"/>
    <w:basedOn w:val="686"/>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99" w:customStyle="1">
    <w:name w:val="Grid Table 6 Colorful - Accent 4"/>
    <w:basedOn w:val="686"/>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00" w:customStyle="1">
    <w:name w:val="Grid Table 6 Colorful - Accent 5"/>
    <w:basedOn w:val="686"/>
    <w:uiPriority w:val="99"/>
    <w:qFormat/>
    <w:tblPr>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01" w:customStyle="1">
    <w:name w:val="Grid Table 6 Colorful - Accent 6"/>
    <w:basedOn w:val="686"/>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02" w:customStyle="1">
    <w:name w:val="Grid Table 7 Colorful"/>
    <w:basedOn w:val="686"/>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basedOn w:val="686"/>
    <w:uiPriority w:val="99"/>
    <w:qFormat/>
    <w:tblPr>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basedOn w:val="686"/>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basedOn w:val="686"/>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basedOn w:val="686"/>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basedOn w:val="686"/>
    <w:uiPriority w:val="99"/>
    <w:qFormat/>
    <w:tblPr>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basedOn w:val="686"/>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basedOn w:val="686"/>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basedOn w:val="686"/>
    <w:uiPriority w:val="99"/>
    <w:qFormat/>
    <w:tblPr>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1" w:customStyle="1">
    <w:name w:val="List Table 1 Light - Accent 2"/>
    <w:basedOn w:val="686"/>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2" w:customStyle="1">
    <w:name w:val="List Table 1 Light - Accent 3"/>
    <w:basedOn w:val="686"/>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3" w:customStyle="1">
    <w:name w:val="List Table 1 Light - Accent 4"/>
    <w:basedOn w:val="686"/>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4" w:customStyle="1">
    <w:name w:val="List Table 1 Light - Accent 5"/>
    <w:basedOn w:val="686"/>
    <w:uiPriority w:val="99"/>
    <w:qFormat/>
    <w:tblPr>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5" w:customStyle="1">
    <w:name w:val="List Table 1 Light - Accent 6"/>
    <w:basedOn w:val="686"/>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6" w:customStyle="1">
    <w:name w:val="List Table 2"/>
    <w:basedOn w:val="686"/>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7" w:customStyle="1">
    <w:name w:val="List Table 2 - Accent 1"/>
    <w:basedOn w:val="686"/>
    <w:uiPriority w:val="99"/>
    <w:qFormat/>
    <w:tblPr>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8" w:customStyle="1">
    <w:name w:val="List Table 2 - Accent 2"/>
    <w:basedOn w:val="686"/>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9" w:customStyle="1">
    <w:name w:val="List Table 2 - Accent 3"/>
    <w:basedOn w:val="686"/>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0" w:customStyle="1">
    <w:name w:val="List Table 2 - Accent 4"/>
    <w:basedOn w:val="686"/>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21" w:customStyle="1">
    <w:name w:val="List Table 2 - Accent 5"/>
    <w:basedOn w:val="686"/>
    <w:uiPriority w:val="99"/>
    <w:qFormat/>
    <w:tblPr>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2" w:customStyle="1">
    <w:name w:val="List Table 2 - Accent 6"/>
    <w:basedOn w:val="686"/>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3" w:customStyle="1">
    <w:name w:val="List Table 3"/>
    <w:basedOn w:val="68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basedOn w:val="686"/>
    <w:uiPriority w:val="99"/>
    <w:qFormat/>
    <w:tblPr>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5" w:customStyle="1">
    <w:name w:val="List Table 3 - Accent 2"/>
    <w:basedOn w:val="686"/>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26" w:customStyle="1">
    <w:name w:val="List Table 3 - Accent 3"/>
    <w:basedOn w:val="686"/>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7" w:customStyle="1">
    <w:name w:val="List Table 3 - Accent 4"/>
    <w:basedOn w:val="686"/>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28" w:customStyle="1">
    <w:name w:val="List Table 3 - Accent 5"/>
    <w:basedOn w:val="686"/>
    <w:uiPriority w:val="99"/>
    <w:qFormat/>
    <w:tblPr>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29" w:customStyle="1">
    <w:name w:val="List Table 3 - Accent 6"/>
    <w:basedOn w:val="686"/>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0" w:customStyle="1">
    <w:name w:val="List Table 4"/>
    <w:basedOn w:val="68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basedOn w:val="686"/>
    <w:uiPriority w:val="9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2" w:customStyle="1">
    <w:name w:val="List Table 4 - Accent 2"/>
    <w:basedOn w:val="686"/>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3" w:customStyle="1">
    <w:name w:val="List Table 4 - Accent 3"/>
    <w:basedOn w:val="686"/>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4" w:customStyle="1">
    <w:name w:val="List Table 4 - Accent 4"/>
    <w:basedOn w:val="686"/>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5" w:customStyle="1">
    <w:name w:val="List Table 4 - Accent 5"/>
    <w:basedOn w:val="686"/>
    <w:uiPriority w:val="9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6" w:customStyle="1">
    <w:name w:val="List Table 4 - Accent 6"/>
    <w:basedOn w:val="686"/>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7" w:customStyle="1">
    <w:name w:val="List Table 5 Dark"/>
    <w:basedOn w:val="686"/>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8" w:customStyle="1">
    <w:name w:val="List Table 5 Dark - Accent 1"/>
    <w:basedOn w:val="686"/>
    <w:uiPriority w:val="99"/>
    <w:qFormat/>
    <w:tblPr>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39" w:customStyle="1">
    <w:name w:val="List Table 5 Dark - Accent 2"/>
    <w:basedOn w:val="686"/>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40" w:customStyle="1">
    <w:name w:val="List Table 5 Dark - Accent 3"/>
    <w:basedOn w:val="686"/>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41" w:customStyle="1">
    <w:name w:val="List Table 5 Dark - Accent 4"/>
    <w:basedOn w:val="686"/>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42" w:customStyle="1">
    <w:name w:val="List Table 5 Dark - Accent 5"/>
    <w:basedOn w:val="686"/>
    <w:uiPriority w:val="99"/>
    <w:qFormat/>
    <w:tblPr>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43" w:customStyle="1">
    <w:name w:val="List Table 5 Dark - Accent 6"/>
    <w:basedOn w:val="686"/>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44" w:customStyle="1">
    <w:name w:val="List Table 6 Colorful"/>
    <w:basedOn w:val="686"/>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5" w:customStyle="1">
    <w:name w:val="List Table 6 Colorful - Accent 1"/>
    <w:basedOn w:val="686"/>
    <w:uiPriority w:val="99"/>
    <w:qFormat/>
    <w:tblPr>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46" w:customStyle="1">
    <w:name w:val="List Table 6 Colorful - Accent 2"/>
    <w:basedOn w:val="686"/>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47" w:customStyle="1">
    <w:name w:val="List Table 6 Colorful - Accent 3"/>
    <w:basedOn w:val="686"/>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48" w:customStyle="1">
    <w:name w:val="List Table 6 Colorful - Accent 4"/>
    <w:basedOn w:val="686"/>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49" w:customStyle="1">
    <w:name w:val="List Table 6 Colorful - Accent 5"/>
    <w:basedOn w:val="686"/>
    <w:uiPriority w:val="99"/>
    <w:qFormat/>
    <w:tblPr>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50" w:customStyle="1">
    <w:name w:val="List Table 6 Colorful - Accent 6"/>
    <w:basedOn w:val="686"/>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51" w:customStyle="1">
    <w:name w:val="List Table 7 Colorful"/>
    <w:basedOn w:val="686"/>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basedOn w:val="686"/>
    <w:uiPriority w:val="99"/>
    <w:qFormat/>
    <w:tblPr>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basedOn w:val="686"/>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basedOn w:val="686"/>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basedOn w:val="686"/>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basedOn w:val="686"/>
    <w:uiPriority w:val="99"/>
    <w:qFormat/>
    <w:tblPr>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basedOn w:val="686"/>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8" w:customStyle="1">
    <w:name w:val="Lined - Accent"/>
    <w:basedOn w:val="68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9" w:customStyle="1">
    <w:name w:val="Lined - Accent 1"/>
    <w:basedOn w:val="68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60" w:customStyle="1">
    <w:name w:val="Lined - Accent 2"/>
    <w:basedOn w:val="68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61" w:customStyle="1">
    <w:name w:val="Lined - Accent 3"/>
    <w:basedOn w:val="68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2" w:customStyle="1">
    <w:name w:val="Lined - Accent 4"/>
    <w:basedOn w:val="68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63" w:customStyle="1">
    <w:name w:val="Lined - Accent 5"/>
    <w:basedOn w:val="68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4" w:customStyle="1">
    <w:name w:val="Lined - Accent 6"/>
    <w:basedOn w:val="68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5" w:customStyle="1">
    <w:name w:val="Bordered &amp; Lined - Accent"/>
    <w:basedOn w:val="686"/>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6" w:customStyle="1">
    <w:name w:val="Bordered &amp; Lined - Accent 1"/>
    <w:basedOn w:val="686"/>
    <w:uiPriority w:val="99"/>
    <w:qFormat/>
    <w:rPr>
      <w:color w:val="404040"/>
    </w:rPr>
    <w:tblPr>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67" w:customStyle="1">
    <w:name w:val="Bordered &amp; Lined - Accent 2"/>
    <w:basedOn w:val="686"/>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68" w:customStyle="1">
    <w:name w:val="Bordered &amp; Lined - Accent 3"/>
    <w:basedOn w:val="686"/>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9" w:customStyle="1">
    <w:name w:val="Bordered &amp; Lined - Accent 4"/>
    <w:basedOn w:val="686"/>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70" w:customStyle="1">
    <w:name w:val="Bordered &amp; Lined - Accent 5"/>
    <w:basedOn w:val="686"/>
    <w:uiPriority w:val="99"/>
    <w:qFormat/>
    <w:rPr>
      <w:color w:val="404040"/>
    </w:rPr>
    <w:tblPr>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1" w:customStyle="1">
    <w:name w:val="Bordered &amp; Lined - Accent 6"/>
    <w:basedOn w:val="686"/>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2" w:customStyle="1">
    <w:name w:val="Bordered"/>
    <w:basedOn w:val="686"/>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3" w:customStyle="1">
    <w:name w:val="Bordered - Accent 1"/>
    <w:basedOn w:val="686"/>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4" w:customStyle="1">
    <w:name w:val="Bordered - Accent 2"/>
    <w:basedOn w:val="686"/>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75" w:customStyle="1">
    <w:name w:val="Bordered - Accent 3"/>
    <w:basedOn w:val="686"/>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6" w:customStyle="1">
    <w:name w:val="Bordered - Accent 4"/>
    <w:basedOn w:val="686"/>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77" w:customStyle="1">
    <w:name w:val="Bordered - Accent 5"/>
    <w:basedOn w:val="686"/>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78" w:customStyle="1">
    <w:name w:val="Bordered - Accent 6"/>
    <w:basedOn w:val="686"/>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9" w:customStyle="1">
    <w:name w:val="脚注文本 Char"/>
    <w:link w:val="703"/>
    <w:uiPriority w:val="99"/>
    <w:qFormat/>
    <w:rPr>
      <w:sz w:val="18"/>
    </w:rPr>
  </w:style>
  <w:style w:type="character" w:styleId="880" w:customStyle="1">
    <w:name w:val="尾注文本 Char"/>
    <w:link w:val="697"/>
    <w:uiPriority w:val="99"/>
    <w:qFormat/>
    <w:rPr>
      <w:sz w:val="20"/>
    </w:rPr>
  </w:style>
  <w:style w:type="paragraph" w:styleId="881" w:customStyle="1">
    <w:name w:val="TOC 标题1"/>
    <w:uiPriority w:val="39"/>
    <w:unhideWhenUsed/>
    <w:qFormat/>
  </w:style>
  <w:style w:type="paragraph" w:styleId="882" w:customStyle="1">
    <w:name w:val="Heading 21"/>
    <w:basedOn w:val="684"/>
    <w:next w:val="684"/>
    <w:link w:val="897"/>
    <w:unhideWhenUsed/>
    <w:qFormat/>
    <w:pPr>
      <w:jc w:val="left"/>
      <w:spacing w:beforeAutospacing="1" w:afterAutospacing="1"/>
      <w:outlineLvl w:val="1"/>
    </w:pPr>
    <w:rPr>
      <w:rFonts w:hint="eastAsia" w:ascii="宋体" w:hAnsi="宋体" w:eastAsia="宋体" w:cs="Times New Roman"/>
      <w:b/>
      <w:bCs/>
      <w:sz w:val="36"/>
      <w:szCs w:val="36"/>
    </w:rPr>
  </w:style>
  <w:style w:type="paragraph" w:styleId="883" w:customStyle="1">
    <w:name w:val="Heading 3"/>
    <w:basedOn w:val="684"/>
    <w:next w:val="690"/>
    <w:link w:val="892"/>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4" w:customStyle="1">
    <w:name w:val="Footer1"/>
    <w:basedOn w:val="684"/>
    <w:link w:val="887"/>
    <w:uiPriority w:val="99"/>
    <w:qFormat/>
    <w:pPr>
      <w:jc w:val="left"/>
      <w:tabs>
        <w:tab w:val="center" w:pos="4153" w:leader="none"/>
        <w:tab w:val="right" w:pos="8306" w:leader="none"/>
      </w:tabs>
    </w:pPr>
    <w:rPr>
      <w:sz w:val="18"/>
      <w:szCs w:val="18"/>
    </w:rPr>
  </w:style>
  <w:style w:type="paragraph" w:styleId="885" w:customStyle="1">
    <w:name w:val="Header1"/>
    <w:basedOn w:val="684"/>
    <w:link w:val="886"/>
    <w:uiPriority w:val="99"/>
    <w:qFormat/>
    <w:pPr>
      <w:jc w:val="center"/>
      <w:tabs>
        <w:tab w:val="center" w:pos="4153" w:leader="none"/>
        <w:tab w:val="right" w:pos="8306" w:leader="none"/>
      </w:tabs>
      <w:pBdr>
        <w:bottom w:val="single" w:color="auto" w:sz="6" w:space="1"/>
      </w:pBdr>
    </w:pPr>
    <w:rPr>
      <w:sz w:val="18"/>
      <w:szCs w:val="18"/>
    </w:rPr>
  </w:style>
  <w:style w:type="character" w:styleId="886" w:customStyle="1">
    <w:name w:val="页眉 Char"/>
    <w:basedOn w:val="685"/>
    <w:link w:val="885"/>
    <w:uiPriority w:val="99"/>
    <w:qFormat/>
    <w:rPr>
      <w:rFonts w:asciiTheme="minorHAnsi" w:hAnsiTheme="minorHAnsi" w:eastAsiaTheme="minorEastAsia" w:cstheme="minorBidi"/>
      <w:sz w:val="18"/>
      <w:szCs w:val="18"/>
    </w:rPr>
  </w:style>
  <w:style w:type="character" w:styleId="887" w:customStyle="1">
    <w:name w:val="页脚 Char"/>
    <w:basedOn w:val="685"/>
    <w:link w:val="884"/>
    <w:uiPriority w:val="99"/>
    <w:qFormat/>
    <w:rPr>
      <w:rFonts w:asciiTheme="minorHAnsi" w:hAnsiTheme="minorHAnsi" w:eastAsiaTheme="minorEastAsia" w:cstheme="minorBidi"/>
      <w:sz w:val="18"/>
      <w:szCs w:val="18"/>
    </w:rPr>
  </w:style>
  <w:style w:type="paragraph" w:styleId="888" w:customStyle="1">
    <w:name w:val="!BECC正文"/>
    <w:basedOn w:val="684"/>
    <w:qFormat/>
    <w:pPr>
      <w:contextualSpacing/>
      <w:ind w:firstLine="200"/>
      <w:spacing w:line="360" w:lineRule="auto"/>
      <w:tabs>
        <w:tab w:val="left" w:pos="0" w:leader="none"/>
      </w:tabs>
    </w:pPr>
    <w:rPr>
      <w:rFonts w:ascii="Times New Roman" w:hAnsi="Times New Roman" w:eastAsia="宋体" w:cs="Times New Roman"/>
      <w:sz w:val="24"/>
    </w:rPr>
  </w:style>
  <w:style w:type="character" w:styleId="889" w:customStyle="1">
    <w:name w:val="纯文本 Char"/>
    <w:basedOn w:val="685"/>
    <w:link w:val="695"/>
    <w:qFormat/>
    <w:rPr>
      <w:rFonts w:ascii="宋体" w:hAnsi="Courier New"/>
      <w:sz w:val="21"/>
      <w:szCs w:val="21"/>
    </w:rPr>
  </w:style>
  <w:style w:type="character" w:styleId="890" w:customStyle="1">
    <w:name w:val="标题 3 Char"/>
    <w:basedOn w:val="685"/>
    <w:semiHidden/>
    <w:qFormat/>
    <w:rPr>
      <w:rFonts w:asciiTheme="minorHAnsi" w:hAnsiTheme="minorHAnsi" w:eastAsiaTheme="minorEastAsia" w:cstheme="minorBidi"/>
      <w:b/>
      <w:bCs/>
      <w:sz w:val="32"/>
      <w:szCs w:val="32"/>
    </w:rPr>
  </w:style>
  <w:style w:type="character" w:styleId="891" w:customStyle="1">
    <w:name w:val="正文缩进 Char"/>
    <w:link w:val="690"/>
    <w:qFormat/>
    <w:rPr>
      <w:rFonts w:ascii="Calibri" w:hAnsi="Calibri"/>
    </w:rPr>
  </w:style>
  <w:style w:type="character" w:styleId="892" w:customStyle="1">
    <w:name w:val="标题 3 Char1"/>
    <w:link w:val="883"/>
    <w:qFormat/>
    <w:rPr>
      <w:b/>
      <w:bCs/>
      <w:sz w:val="32"/>
      <w:szCs w:val="32"/>
    </w:rPr>
  </w:style>
  <w:style w:type="character" w:styleId="893" w:customStyle="1">
    <w:name w:val="正文文本 Char"/>
    <w:basedOn w:val="685"/>
    <w:link w:val="692"/>
    <w:uiPriority w:val="99"/>
    <w:qFormat/>
    <w:rPr>
      <w:rFonts w:ascii="楷体_GB2312" w:hAnsi="Arial" w:eastAsia="楷体_GB2312"/>
      <w:sz w:val="28"/>
      <w:szCs w:val="28"/>
    </w:rPr>
  </w:style>
  <w:style w:type="paragraph" w:styleId="894" w:customStyle="1">
    <w:name w:val="*正文"/>
    <w:basedOn w:val="684"/>
    <w:qFormat/>
    <w:pPr>
      <w:ind w:firstLine="480"/>
      <w:jc w:val="left"/>
      <w:spacing w:line="300" w:lineRule="auto"/>
      <w:widowControl/>
    </w:pPr>
    <w:rPr>
      <w:rFonts w:ascii="宋体" w:hAnsi="宋体" w:eastAsia="宋体" w:cs="Times New Roman"/>
      <w:sz w:val="20"/>
    </w:rPr>
  </w:style>
  <w:style w:type="character" w:styleId="895" w:customStyle="1">
    <w:name w:val="批注框文本 Char"/>
    <w:basedOn w:val="685"/>
    <w:link w:val="698"/>
    <w:qFormat/>
    <w:rPr>
      <w:rFonts w:asciiTheme="minorHAnsi" w:hAnsiTheme="minorHAnsi" w:eastAsiaTheme="minorEastAsia" w:cstheme="minorBidi"/>
      <w:sz w:val="18"/>
      <w:szCs w:val="18"/>
    </w:rPr>
  </w:style>
  <w:style w:type="paragraph" w:styleId="896" w:customStyle="1">
    <w:name w:val="AONormal"/>
    <w:qFormat/>
    <w:pPr>
      <w:ind w:firstLine="440"/>
      <w:spacing w:line="400" w:lineRule="exact"/>
    </w:pPr>
    <w:rPr>
      <w:rFonts w:ascii="华文楷体" w:hAnsi="华文楷体" w:eastAsia="华文楷体" w:cs="华文楷体"/>
      <w:sz w:val="22"/>
      <w:szCs w:val="21"/>
    </w:rPr>
  </w:style>
  <w:style w:type="character" w:styleId="897" w:customStyle="1">
    <w:name w:val="标题 2 Char"/>
    <w:basedOn w:val="685"/>
    <w:link w:val="882"/>
    <w:uiPriority w:val="9"/>
    <w:qFormat/>
    <w:rPr>
      <w:rFonts w:ascii="宋体" w:hAnsi="宋体"/>
      <w:b/>
      <w:bCs/>
      <w:sz w:val="36"/>
      <w:szCs w:val="36"/>
    </w:rPr>
  </w:style>
  <w:style w:type="character" w:styleId="898" w:customStyle="1">
    <w:name w:val="页眉 Char1"/>
    <w:basedOn w:val="685"/>
    <w:link w:val="725"/>
    <w:uiPriority w:val="99"/>
    <w:semiHidden/>
    <w:qFormat/>
    <w:rPr>
      <w:rFonts w:asciiTheme="minorHAnsi" w:hAnsiTheme="minorHAnsi" w:eastAsiaTheme="minorEastAsia" w:cstheme="minorBidi"/>
      <w:sz w:val="18"/>
      <w:szCs w:val="18"/>
    </w:rPr>
  </w:style>
  <w:style w:type="character" w:styleId="899" w:customStyle="1">
    <w:name w:val="页脚 Char1"/>
    <w:basedOn w:val="685"/>
    <w:link w:val="724"/>
    <w:uiPriority w:val="99"/>
    <w:semiHidden/>
    <w:qFormat/>
    <w:rPr>
      <w:rFonts w:asciiTheme="minorHAnsi" w:hAnsiTheme="minorHAnsi" w:eastAsiaTheme="minorEastAsia" w:cstheme="minorBidi"/>
      <w:sz w:val="18"/>
      <w:szCs w:val="18"/>
    </w:rPr>
  </w:style>
  <w:style w:type="character" w:styleId="900" w:customStyle="1">
    <w:name w:val="标题 2 Char1"/>
    <w:basedOn w:val="685"/>
    <w:link w:val="723"/>
    <w:uiPriority w:val="9"/>
    <w:semiHidden/>
    <w:qFormat/>
    <w:rPr>
      <w:rFonts w:asciiTheme="majorHAnsi" w:hAnsiTheme="majorHAnsi" w:eastAsiaTheme="majorEastAsia" w:cstheme="majorBidi"/>
      <w:b/>
      <w:bCs/>
      <w:sz w:val="32"/>
      <w:szCs w:val="32"/>
    </w:rPr>
  </w:style>
  <w:style w:type="paragraph" w:styleId="901" w:customStyle="1">
    <w:name w:val="text"/>
    <w:basedOn w:val="684"/>
    <w:qFormat/>
    <w:pPr>
      <w:jc w:val="left"/>
      <w:spacing w:before="100" w:beforeAutospacing="1" w:after="100" w:afterAutospacing="1"/>
      <w:widowControl/>
    </w:pPr>
    <w:rPr>
      <w:rFonts w:ascii="宋体" w:hAnsi="宋体" w:eastAsia="宋体" w:cs="宋体"/>
      <w:sz w:val="24"/>
    </w:rPr>
  </w:style>
  <w:style w:type="paragraph" w:styleId="902" w:customStyle="1">
    <w:name w:val="正文首行缩进 21"/>
    <w:basedOn w:val="903"/>
    <w:qFormat/>
    <w:pPr>
      <w:ind w:firstLine="420"/>
    </w:pPr>
  </w:style>
  <w:style w:type="paragraph" w:styleId="903" w:customStyle="1">
    <w:name w:val="正文文本缩进1"/>
    <w:basedOn w:val="684"/>
    <w:qFormat/>
    <w:pPr>
      <w:ind w:left="420"/>
      <w:spacing w:after="120"/>
    </w:pPr>
  </w:style>
  <w:style w:type="paragraph" w:styleId="904">
    <w:name w:val="Header"/>
    <w:basedOn w:val="684"/>
    <w:link w:val="905"/>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905" w:customStyle="1">
    <w:name w:val="页眉 Char2"/>
    <w:basedOn w:val="685"/>
    <w:link w:val="904"/>
    <w:uiPriority w:val="99"/>
    <w:semiHidden/>
    <w:rPr>
      <w:rFonts w:asciiTheme="minorHAnsi" w:hAnsiTheme="minorHAnsi" w:eastAsiaTheme="minorEastAsia" w:cstheme="minorBid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纪凯</cp:lastModifiedBy>
  <cp:revision>10</cp:revision>
  <dcterms:created xsi:type="dcterms:W3CDTF">2025-06-19T12:50:00Z</dcterms:created>
  <dcterms:modified xsi:type="dcterms:W3CDTF">2025-09-23T01:41:18Z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9545A47C667F40889D18E95ADE45CC32_13</vt:lpwstr>
  </property>
  <property fmtid="{D5CDD505-2E9C-101B-9397-08002B2CF9AE}" pid="4" name="KSOTemplateDocerSaveRecord">
    <vt:lpwstr>eyJoZGlkIjoiZDM5MTIyMjY0NDYyNDYwYjljZmJmOTA3ZGIwZTBhMDUiLCJ1c2VySWQiOiIzODcyODIzODEifQ==</vt:lpwstr>
  </property>
</Properties>
</file>